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40DDC52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502DA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502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10</w:t>
      </w:r>
      <w:r w:rsidR="008B185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2863</w:t>
      </w:r>
      <w:bookmarkStart w:id="3" w:name="_GoBack"/>
      <w:bookmarkEnd w:id="3"/>
    </w:p>
    <w:p w14:paraId="3DEDC117" w14:textId="51908B16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A32B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8576CB">
        <w:rPr>
          <w:rFonts w:ascii="Arial" w:eastAsia="SimSun" w:hAnsi="Arial" w:cs="Times New Roman"/>
          <w:b/>
          <w:sz w:val="24"/>
          <w:szCs w:val="20"/>
          <w:lang w:val="en-GB"/>
        </w:rPr>
        <w:t>5 January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8576CB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576CB"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8576C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BB5E93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A17B6">
        <w:rPr>
          <w:rFonts w:ascii="Arial" w:eastAsia="Calibri" w:hAnsi="Arial" w:cs="Arial"/>
          <w:b/>
          <w:bCs/>
          <w:sz w:val="24"/>
          <w:lang w:val="en-GB"/>
        </w:rPr>
        <w:t>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RRM </w:t>
      </w:r>
      <w:r w:rsidR="00D2660C">
        <w:rPr>
          <w:rFonts w:ascii="Arial" w:eastAsia="Calibri" w:hAnsi="Arial" w:cs="Arial"/>
          <w:b/>
          <w:bCs/>
          <w:sz w:val="24"/>
          <w:lang w:val="en-GB"/>
        </w:rPr>
        <w:t xml:space="preserve">enhancements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for HST scenarios for </w:t>
      </w:r>
      <w:r w:rsidR="0042074C">
        <w:rPr>
          <w:rFonts w:ascii="Arial" w:eastAsia="Calibri" w:hAnsi="Arial" w:cs="Arial"/>
          <w:b/>
          <w:bCs/>
          <w:sz w:val="24"/>
          <w:lang w:val="en-GB"/>
        </w:rPr>
        <w:t xml:space="preserve">FR1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CA </w:t>
      </w:r>
    </w:p>
    <w:p w14:paraId="53921647" w14:textId="1E33755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B1B95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1883BC77" w:rsidR="00921FB7" w:rsidRDefault="00500A86" w:rsidP="00841BCD">
      <w:pPr>
        <w:ind w:right="-22"/>
        <w:rPr>
          <w:bCs/>
        </w:rPr>
      </w:pPr>
      <w:r>
        <w:rPr>
          <w:bCs/>
        </w:rPr>
        <w:t xml:space="preserve">At RAN4#97-e, the work plan for </w:t>
      </w:r>
      <w:r>
        <w:rPr>
          <w:sz w:val="22"/>
        </w:rPr>
        <w:t>e</w:t>
      </w:r>
      <w:r w:rsidRPr="00EF1213">
        <w:rPr>
          <w:sz w:val="22"/>
        </w:rPr>
        <w:t>nhancement for NR high speed train scenario in FR1</w:t>
      </w:r>
      <w:r>
        <w:rPr>
          <w:sz w:val="22"/>
        </w:rPr>
        <w:t xml:space="preserve"> was agreed</w:t>
      </w:r>
      <w:r>
        <w:rPr>
          <w:bCs/>
        </w:rPr>
        <w:t xml:space="preserve"> and the topics for discussion at this meeting were as follows: </w:t>
      </w:r>
    </w:p>
    <w:p w14:paraId="409E195C" w14:textId="77777777" w:rsidR="00E50ED7" w:rsidRPr="00E50ED7" w:rsidRDefault="00E50ED7" w:rsidP="00E50ED7">
      <w:pPr>
        <w:widowControl w:val="0"/>
        <w:spacing w:after="180" w:line="240" w:lineRule="exact"/>
        <w:jc w:val="both"/>
        <w:rPr>
          <w:rFonts w:eastAsia="SimSun" w:cs="Times New Roman"/>
          <w:b/>
          <w:color w:val="767171" w:themeColor="background2" w:themeShade="80"/>
          <w:kern w:val="2"/>
          <w:szCs w:val="20"/>
          <w:u w:val="single"/>
          <w:lang w:eastAsia="zh-CN"/>
        </w:rPr>
      </w:pPr>
      <w:r w:rsidRPr="00E50ED7">
        <w:rPr>
          <w:rFonts w:eastAsia="SimSun" w:cs="Times New Roman"/>
          <w:b/>
          <w:color w:val="767171" w:themeColor="background2" w:themeShade="80"/>
          <w:kern w:val="2"/>
          <w:szCs w:val="20"/>
          <w:u w:val="single"/>
          <w:lang w:eastAsia="zh-CN"/>
        </w:rPr>
        <w:t>RAN4#98-e</w:t>
      </w:r>
    </w:p>
    <w:p w14:paraId="0C3FA515" w14:textId="77777777" w:rsidR="00E50ED7" w:rsidRPr="00E50ED7" w:rsidRDefault="00E50ED7" w:rsidP="00967642">
      <w:pPr>
        <w:widowControl w:val="0"/>
        <w:numPr>
          <w:ilvl w:val="0"/>
          <w:numId w:val="5"/>
        </w:numPr>
        <w:spacing w:after="180" w:line="240" w:lineRule="exact"/>
        <w:jc w:val="both"/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</w:pPr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>Discuss and identify which RRM requirements need to be enhanced to support carrier aggregation with the target speed of up to 500km/h and carrier frequency of up to 3.6 GHz</w:t>
      </w:r>
    </w:p>
    <w:p w14:paraId="00ACD520" w14:textId="77777777" w:rsidR="00E50ED7" w:rsidRPr="00E50ED7" w:rsidRDefault="00E50ED7" w:rsidP="00967642">
      <w:pPr>
        <w:widowControl w:val="0"/>
        <w:numPr>
          <w:ilvl w:val="1"/>
          <w:numId w:val="6"/>
        </w:numPr>
        <w:spacing w:after="180" w:line="240" w:lineRule="exact"/>
        <w:jc w:val="both"/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</w:pPr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 xml:space="preserve">PSS/SSS detection, time index detection, and measurement period for deactivated </w:t>
      </w:r>
      <w:proofErr w:type="spellStart"/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>SCell</w:t>
      </w:r>
      <w:proofErr w:type="spellEnd"/>
    </w:p>
    <w:p w14:paraId="0178CC79" w14:textId="77777777" w:rsidR="00E50ED7" w:rsidRPr="00E50ED7" w:rsidRDefault="00E50ED7" w:rsidP="00967642">
      <w:pPr>
        <w:widowControl w:val="0"/>
        <w:numPr>
          <w:ilvl w:val="1"/>
          <w:numId w:val="6"/>
        </w:numPr>
        <w:spacing w:after="180" w:line="240" w:lineRule="exact"/>
        <w:jc w:val="both"/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</w:pPr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 xml:space="preserve">PSS/SSS detection, time index detection, and measurement period for activated </w:t>
      </w:r>
      <w:proofErr w:type="spellStart"/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>SCell</w:t>
      </w:r>
      <w:proofErr w:type="spellEnd"/>
    </w:p>
    <w:p w14:paraId="1248F901" w14:textId="77777777" w:rsidR="00E50ED7" w:rsidRPr="00E50ED7" w:rsidRDefault="00E50ED7" w:rsidP="00967642">
      <w:pPr>
        <w:widowControl w:val="0"/>
        <w:numPr>
          <w:ilvl w:val="1"/>
          <w:numId w:val="6"/>
        </w:numPr>
        <w:spacing w:after="180" w:line="240" w:lineRule="exact"/>
        <w:jc w:val="both"/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</w:pPr>
      <w:proofErr w:type="spellStart"/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>SCell</w:t>
      </w:r>
      <w:proofErr w:type="spellEnd"/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 xml:space="preserve"> activation/deactivation delay requirement</w:t>
      </w:r>
    </w:p>
    <w:p w14:paraId="14855F70" w14:textId="77777777" w:rsidR="00E50ED7" w:rsidRPr="00E50ED7" w:rsidRDefault="00E50ED7" w:rsidP="00967642">
      <w:pPr>
        <w:widowControl w:val="0"/>
        <w:numPr>
          <w:ilvl w:val="1"/>
          <w:numId w:val="6"/>
        </w:numPr>
        <w:spacing w:after="180" w:line="240" w:lineRule="exact"/>
        <w:jc w:val="both"/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</w:pPr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>If needed other requirements are not precluded</w:t>
      </w:r>
      <w:r w:rsidRPr="00E50ED7">
        <w:rPr>
          <w:rFonts w:eastAsia="SimSun" w:cs="Times New Roman" w:hint="eastAsia"/>
          <w:color w:val="767171" w:themeColor="background2" w:themeShade="80"/>
          <w:kern w:val="2"/>
          <w:szCs w:val="20"/>
          <w:lang w:eastAsia="zh-CN"/>
        </w:rPr>
        <w:t>.</w:t>
      </w:r>
    </w:p>
    <w:p w14:paraId="5BAAFC21" w14:textId="77777777" w:rsidR="00E50ED7" w:rsidRPr="00E50ED7" w:rsidRDefault="00E50ED7" w:rsidP="00967642">
      <w:pPr>
        <w:widowControl w:val="0"/>
        <w:numPr>
          <w:ilvl w:val="0"/>
          <w:numId w:val="5"/>
        </w:numPr>
        <w:spacing w:after="180" w:line="240" w:lineRule="exact"/>
        <w:jc w:val="both"/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</w:pPr>
      <w:r w:rsidRPr="00E50ED7">
        <w:rPr>
          <w:rFonts w:eastAsia="SimSun" w:cs="Times New Roman"/>
          <w:color w:val="767171" w:themeColor="background2" w:themeShade="80"/>
          <w:kern w:val="2"/>
          <w:szCs w:val="20"/>
          <w:lang w:eastAsia="zh-CN"/>
        </w:rPr>
        <w:t>Discuss the candidate solution for the RRM enhancement</w:t>
      </w:r>
    </w:p>
    <w:p w14:paraId="3A2170F1" w14:textId="4D7B655A" w:rsidR="00A22B78" w:rsidRDefault="00015AC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 xml:space="preserve"> </w:t>
      </w:r>
      <w:r w:rsidR="00500A86">
        <w:rPr>
          <w:bCs/>
        </w:rPr>
        <w:t xml:space="preserve">This contribution </w:t>
      </w:r>
      <w:r w:rsidR="00B90F2C">
        <w:rPr>
          <w:bCs/>
        </w:rPr>
        <w:t xml:space="preserve">provides our views and proposals on the above topics.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612F849D" w14:textId="0A3B3554" w:rsidR="0097694A" w:rsidRPr="00CE4355" w:rsidRDefault="009D5115" w:rsidP="00F25B3F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Background</w:t>
      </w:r>
      <w:r w:rsidR="00377CB5">
        <w:rPr>
          <w:rFonts w:eastAsia="Calibri"/>
          <w:lang w:val="en-GB"/>
        </w:rPr>
        <w:t xml:space="preserve"> </w:t>
      </w:r>
    </w:p>
    <w:p w14:paraId="5312BFE4" w14:textId="1787E1FB" w:rsidR="00CE4355" w:rsidRDefault="008313D5" w:rsidP="00576C40">
      <w:r>
        <w:t xml:space="preserve">In Rel-16 NR HST, cell identification measurement requirements </w:t>
      </w:r>
      <w:r w:rsidR="00E6311C">
        <w:t>were</w:t>
      </w:r>
      <w:r>
        <w:t xml:space="preserve"> enhanced</w:t>
      </w:r>
      <w:r w:rsidR="00F42C6A">
        <w:t xml:space="preserve"> for the single component carrier case</w:t>
      </w:r>
      <w:r>
        <w:t xml:space="preserve">. Tables </w:t>
      </w:r>
      <w:r w:rsidR="00E6311C">
        <w:t xml:space="preserve">1, 2 and 3 summarize </w:t>
      </w:r>
      <w:r w:rsidR="00F42C6A">
        <w:t>such</w:t>
      </w:r>
      <w:r w:rsidR="00E6311C">
        <w:t xml:space="preserve"> enhancements </w:t>
      </w:r>
      <w:r>
        <w:t xml:space="preserve">for </w:t>
      </w:r>
      <w:r w:rsidR="00E6311C">
        <w:t>t</w:t>
      </w:r>
      <w:r w:rsidR="00E6311C" w:rsidRPr="00E6311C">
        <w:t>ime period for PSS/SSS detection</w:t>
      </w:r>
      <w:r w:rsidR="00E6311C">
        <w:t>,</w:t>
      </w:r>
      <w:r>
        <w:t xml:space="preserve"> </w:t>
      </w:r>
      <w:r w:rsidR="00E6311C">
        <w:t>t</w:t>
      </w:r>
      <w:r w:rsidR="00E6311C" w:rsidRPr="00E6311C">
        <w:t>ime period for time index detection</w:t>
      </w:r>
      <w:r w:rsidR="00E6311C">
        <w:t xml:space="preserve"> and measurement period without gaps</w:t>
      </w:r>
      <w:r w:rsidR="00C8675C">
        <w:t>, respectively</w:t>
      </w:r>
      <w:r w:rsidR="00E6311C">
        <w:t xml:space="preserve">. </w:t>
      </w:r>
      <w:r w:rsidR="00CE4355">
        <w:t xml:space="preserve">  </w:t>
      </w:r>
    </w:p>
    <w:p w14:paraId="569110C7" w14:textId="74BAF40B" w:rsidR="001006D0" w:rsidRPr="001006D0" w:rsidRDefault="001006D0" w:rsidP="001006D0">
      <w:pPr>
        <w:pStyle w:val="TH"/>
        <w:ind w:firstLine="720"/>
        <w:jc w:val="left"/>
      </w:pPr>
      <w:r>
        <w:t>Table 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75EE5" w14:paraId="4308C5A7" w14:textId="77777777" w:rsidTr="00775E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09C6" w14:textId="77777777" w:rsidR="00775EE5" w:rsidRDefault="00775EE5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C394" w14:textId="77777777" w:rsidR="00775EE5" w:rsidRDefault="00775EE5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775EE5" w14:paraId="06BF591C" w14:textId="77777777" w:rsidTr="00775E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7D0C" w14:textId="77777777" w:rsidR="00775EE5" w:rsidRDefault="00775EE5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05FC" w14:textId="77777777" w:rsidR="00775EE5" w:rsidRDefault="00775EE5">
            <w:pPr>
              <w:pStyle w:val="TAC"/>
            </w:pPr>
            <w:proofErr w:type="gramStart"/>
            <w:r>
              <w:t>max( 600</w:t>
            </w:r>
            <w:proofErr w:type="gramEnd"/>
            <w:r>
              <w:t xml:space="preserve">ms, ceil( 5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775EE5" w14:paraId="7D17C205" w14:textId="77777777" w:rsidTr="00775E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425D" w14:textId="77777777" w:rsidR="00775EE5" w:rsidRDefault="00775EE5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D6A7" w14:textId="77777777" w:rsidR="00775EE5" w:rsidRDefault="00775EE5">
            <w:pPr>
              <w:pStyle w:val="TAC"/>
              <w:rPr>
                <w:b/>
              </w:rPr>
            </w:pPr>
            <w:proofErr w:type="gramStart"/>
            <w:r>
              <w:t>max( 600</w:t>
            </w:r>
            <w:proofErr w:type="gramEnd"/>
            <w:r>
              <w:t>ms, ceil(</w:t>
            </w:r>
            <w:r w:rsidRPr="00775EE5">
              <w:rPr>
                <w:rFonts w:eastAsiaTheme="minorEastAsia"/>
                <w:highlight w:val="yellow"/>
                <w:lang w:eastAsia="zh-CN"/>
              </w:rPr>
              <w:t>M2</w:t>
            </w:r>
            <w:r w:rsidRPr="00775EE5">
              <w:rPr>
                <w:rFonts w:eastAsiaTheme="minorEastAsia"/>
                <w:highlight w:val="yellow"/>
                <w:vertAlign w:val="superscript"/>
                <w:lang w:eastAsia="zh-CN"/>
              </w:rPr>
              <w:t xml:space="preserve"> Note 2</w:t>
            </w:r>
            <w:r>
              <w:t xml:space="preserve">x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775EE5" w14:paraId="0234AE04" w14:textId="77777777" w:rsidTr="00775E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35AD" w14:textId="77777777" w:rsidR="00775EE5" w:rsidRDefault="00775EE5">
            <w:pPr>
              <w:pStyle w:val="TAC"/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B10" w14:textId="77777777" w:rsidR="00775EE5" w:rsidRDefault="00775EE5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775EE5" w14:paraId="38E81D6F" w14:textId="77777777" w:rsidTr="00775E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83D4" w14:textId="77777777" w:rsidR="00775EE5" w:rsidRDefault="00775EE5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14:paraId="5A423495" w14:textId="77777777" w:rsidR="00775EE5" w:rsidRDefault="00775EE5">
            <w:pPr>
              <w:pStyle w:val="TAN"/>
            </w:pPr>
            <w:r>
              <w:t>NOTE 2:</w:t>
            </w:r>
            <w:r>
              <w:tab/>
              <w:t xml:space="preserve">When </w:t>
            </w:r>
            <w:r>
              <w:rPr>
                <w:rFonts w:eastAsiaTheme="minorEastAsia"/>
                <w:lang w:eastAsia="zh-CN"/>
              </w:rPr>
              <w:t>RRM enhancement for high speed is</w:t>
            </w:r>
            <w:r>
              <w:t xml:space="preserve"> not configured, M2 = 1.5; </w:t>
            </w:r>
            <w:r w:rsidRPr="00775EE5">
              <w:rPr>
                <w:highlight w:val="yellow"/>
              </w:rPr>
              <w:t xml:space="preserve">When </w:t>
            </w:r>
            <w:r w:rsidRPr="00775EE5">
              <w:rPr>
                <w:rFonts w:eastAsiaTheme="minorEastAsia"/>
                <w:highlight w:val="yellow"/>
                <w:lang w:eastAsia="zh-CN"/>
              </w:rPr>
              <w:t>RRM enhancement for high speed is</w:t>
            </w:r>
            <w:r w:rsidRPr="00775EE5">
              <w:rPr>
                <w:highlight w:val="yellow"/>
              </w:rPr>
              <w:t xml:space="preserve"> configured, M2 = 1.5 if SMTC periodicity &gt; 40 </w:t>
            </w:r>
            <w:proofErr w:type="spellStart"/>
            <w:proofErr w:type="gramStart"/>
            <w:r w:rsidRPr="00775EE5">
              <w:rPr>
                <w:highlight w:val="yellow"/>
              </w:rPr>
              <w:t>ms</w:t>
            </w:r>
            <w:proofErr w:type="spellEnd"/>
            <w:r w:rsidRPr="00775EE5">
              <w:rPr>
                <w:highlight w:val="yellow"/>
              </w:rPr>
              <w:t>;,</w:t>
            </w:r>
            <w:proofErr w:type="gramEnd"/>
            <w:r w:rsidRPr="00775EE5">
              <w:rPr>
                <w:highlight w:val="yellow"/>
              </w:rPr>
              <w:t>otherwise M2=1</w:t>
            </w:r>
            <w:r>
              <w:t>.</w:t>
            </w:r>
          </w:p>
        </w:tc>
      </w:tr>
    </w:tbl>
    <w:p w14:paraId="64E0CD3E" w14:textId="77777777" w:rsidR="00FF5A3B" w:rsidRDefault="00FF5A3B" w:rsidP="00775EE5"/>
    <w:p w14:paraId="016A44DF" w14:textId="5E452D5D" w:rsidR="00FF5A3B" w:rsidRDefault="001006D0" w:rsidP="001006D0">
      <w:pPr>
        <w:pStyle w:val="TH"/>
        <w:ind w:firstLine="720"/>
        <w:jc w:val="left"/>
      </w:pPr>
      <w:r>
        <w:lastRenderedPageBreak/>
        <w:t xml:space="preserve">Table 2: </w:t>
      </w:r>
      <w:r w:rsidR="002D0360" w:rsidRPr="002D0360">
        <w:rPr>
          <w:rFonts w:ascii="Arial" w:eastAsia="Calibri" w:hAnsi="Arial"/>
          <w:szCs w:val="22"/>
          <w:lang w:val="en-US"/>
        </w:rPr>
        <w:t>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37928" w14:paraId="778DFED0" w14:textId="77777777" w:rsidTr="0013792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7BB2" w14:textId="77777777" w:rsidR="00137928" w:rsidRDefault="00137928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2805" w14:textId="77777777" w:rsidR="00137928" w:rsidRDefault="00137928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137928" w14:paraId="561C5577" w14:textId="77777777" w:rsidTr="0013792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57D8" w14:textId="77777777" w:rsidR="00137928" w:rsidRDefault="00137928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AAB3" w14:textId="77777777" w:rsidR="00137928" w:rsidRDefault="00137928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120ms, ceil( 3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137928" w14:paraId="2644A133" w14:textId="77777777" w:rsidTr="0013792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982A" w14:textId="77777777" w:rsidR="00137928" w:rsidRDefault="00137928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463E" w14:textId="77777777" w:rsidR="00137928" w:rsidRDefault="00137928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>120ms, ceil (</w:t>
            </w:r>
            <w:r w:rsidRPr="00137928">
              <w:rPr>
                <w:rFonts w:eastAsiaTheme="minorEastAsia"/>
                <w:highlight w:val="yellow"/>
                <w:lang w:eastAsia="zh-CN"/>
              </w:rPr>
              <w:t>M2</w:t>
            </w:r>
            <w:r w:rsidRPr="00137928">
              <w:rPr>
                <w:rFonts w:eastAsiaTheme="minorEastAsia"/>
                <w:highlight w:val="yellow"/>
                <w:vertAlign w:val="superscript"/>
                <w:lang w:eastAsia="zh-CN"/>
              </w:rPr>
              <w:t xml:space="preserve"> Note 2</w:t>
            </w:r>
            <w:r>
              <w:t xml:space="preserve"> x 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137928" w14:paraId="21D03175" w14:textId="77777777" w:rsidTr="0013792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F1ED" w14:textId="77777777" w:rsidR="00137928" w:rsidRDefault="00137928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E71D" w14:textId="77777777" w:rsidR="00137928" w:rsidRDefault="0013792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 xml:space="preserve">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137928" w14:paraId="4034C4D1" w14:textId="77777777" w:rsidTr="0013792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1AE3" w14:textId="77777777" w:rsidR="00137928" w:rsidRDefault="00137928">
            <w:pPr>
              <w:pStyle w:val="TAN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14:paraId="444257F2" w14:textId="77777777" w:rsidR="00137928" w:rsidRDefault="00137928">
            <w:pPr>
              <w:pStyle w:val="TAN"/>
            </w:pPr>
            <w:r>
              <w:t>NOTE 2:</w:t>
            </w:r>
            <w:r>
              <w:tab/>
              <w:t xml:space="preserve">When </w:t>
            </w:r>
            <w:r>
              <w:rPr>
                <w:rFonts w:eastAsiaTheme="minorEastAsia"/>
                <w:lang w:eastAsia="zh-CN"/>
              </w:rPr>
              <w:t>RRM enhancement for high speed is</w:t>
            </w:r>
            <w:r>
              <w:t xml:space="preserve"> not configured, M2 = 1.5; </w:t>
            </w:r>
            <w:r w:rsidRPr="00137928">
              <w:rPr>
                <w:highlight w:val="yellow"/>
              </w:rPr>
              <w:t xml:space="preserve">When </w:t>
            </w:r>
            <w:r w:rsidRPr="00137928">
              <w:rPr>
                <w:rFonts w:eastAsiaTheme="minorEastAsia"/>
                <w:highlight w:val="yellow"/>
                <w:lang w:eastAsia="zh-CN"/>
              </w:rPr>
              <w:t>RRM enhancement for high speed is</w:t>
            </w:r>
            <w:r w:rsidRPr="00137928">
              <w:rPr>
                <w:highlight w:val="yellow"/>
              </w:rPr>
              <w:t xml:space="preserve"> configured, M2 = 1.5 if SMTC periodicity &gt; 40 </w:t>
            </w:r>
            <w:proofErr w:type="spellStart"/>
            <w:proofErr w:type="gramStart"/>
            <w:r w:rsidRPr="00137928">
              <w:rPr>
                <w:highlight w:val="yellow"/>
              </w:rPr>
              <w:t>ms</w:t>
            </w:r>
            <w:proofErr w:type="spellEnd"/>
            <w:r w:rsidRPr="00137928">
              <w:rPr>
                <w:highlight w:val="yellow"/>
              </w:rPr>
              <w:t>;,</w:t>
            </w:r>
            <w:proofErr w:type="gramEnd"/>
            <w:r w:rsidRPr="00137928">
              <w:rPr>
                <w:highlight w:val="yellow"/>
              </w:rPr>
              <w:t>otherwise M2=1</w:t>
            </w:r>
          </w:p>
        </w:tc>
      </w:tr>
    </w:tbl>
    <w:p w14:paraId="76722956" w14:textId="14A8B44B" w:rsidR="00137928" w:rsidRDefault="00137928" w:rsidP="00FF5A3B"/>
    <w:p w14:paraId="2C8ECA6C" w14:textId="3D41A936" w:rsidR="002D0360" w:rsidRDefault="002D0360" w:rsidP="002D0360">
      <w:pPr>
        <w:pStyle w:val="TH"/>
        <w:ind w:firstLine="720"/>
        <w:jc w:val="left"/>
      </w:pPr>
      <w:r>
        <w:t xml:space="preserve">Table 3: </w:t>
      </w:r>
      <w:r w:rsidR="00162527">
        <w:rPr>
          <w:sz w:val="18"/>
        </w:rPr>
        <w:t>T</w:t>
      </w:r>
      <w:r w:rsidR="00162527">
        <w:rPr>
          <w:sz w:val="18"/>
          <w:vertAlign w:val="subscript"/>
        </w:rPr>
        <w:t xml:space="preserve"> </w:t>
      </w:r>
      <w:proofErr w:type="spellStart"/>
      <w:r w:rsidR="00162527">
        <w:rPr>
          <w:sz w:val="18"/>
          <w:vertAlign w:val="subscript"/>
        </w:rPr>
        <w:t>SSB_measurement_period_intra</w:t>
      </w:r>
      <w:proofErr w:type="spellEnd"/>
      <w:r w:rsidR="00162527">
        <w:t xml:space="preserve"> When </w:t>
      </w:r>
      <w:r w:rsidR="00162527">
        <w:rPr>
          <w:i/>
          <w:iCs/>
        </w:rPr>
        <w:t>highSpeedMeasFlag-r16</w:t>
      </w:r>
      <w:r w:rsidR="00162527">
        <w:t xml:space="preserve"> is configured (Frequency range FR</w:t>
      </w:r>
      <w:r w:rsidR="00162527">
        <w:rPr>
          <w:lang w:eastAsia="zh-C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44831" w14:paraId="4EC04D42" w14:textId="77777777" w:rsidTr="000448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988A" w14:textId="77777777" w:rsidR="00044831" w:rsidRDefault="00044831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E057" w14:textId="77777777" w:rsidR="00044831" w:rsidRDefault="00044831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044831" w14:paraId="102F7B2C" w14:textId="77777777" w:rsidTr="000448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CD4B" w14:textId="77777777" w:rsidR="00044831" w:rsidRDefault="00044831">
            <w:pPr>
              <w:pStyle w:val="TAC"/>
            </w:pPr>
            <w:r>
              <w:t>No DRX</w:t>
            </w:r>
            <w:r>
              <w:rPr>
                <w:rFonts w:eastAsiaTheme="minorEastAsia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9ACD" w14:textId="77777777" w:rsidR="00044831" w:rsidRDefault="00044831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200ms, ceil( 5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44831" w14:paraId="020B186E" w14:textId="77777777" w:rsidTr="000448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284" w14:textId="77777777" w:rsidR="00044831" w:rsidRDefault="00044831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160</w:t>
            </w:r>
            <w: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906" w14:textId="77777777" w:rsidR="00044831" w:rsidRDefault="00044831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>200ms, ceil(</w:t>
            </w:r>
            <w:r>
              <w:rPr>
                <w:rFonts w:eastAsia="DengXian"/>
                <w:lang w:eastAsia="zh-CN"/>
              </w:rPr>
              <w:t>5</w:t>
            </w:r>
            <w:r>
              <w:t xml:space="preserve"> x</w:t>
            </w:r>
            <w:r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44831" w14:paraId="31A4784B" w14:textId="77777777" w:rsidTr="000448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E0FD" w14:textId="77777777" w:rsidR="00044831" w:rsidRDefault="00044831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160ms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507B" w14:textId="77777777" w:rsidR="00044831" w:rsidRDefault="00044831">
            <w:pPr>
              <w:pStyle w:val="TAC"/>
            </w:pPr>
            <w:proofErr w:type="gramStart"/>
            <w:r>
              <w:t>ceil(</w:t>
            </w:r>
            <w:proofErr w:type="gramEnd"/>
            <w:r>
              <w:rPr>
                <w:rFonts w:eastAsia="DengXian"/>
                <w:lang w:eastAsia="zh-CN"/>
              </w:rPr>
              <w:t>4</w:t>
            </w:r>
            <w:r>
              <w:t xml:space="preserve"> x</w:t>
            </w:r>
            <w:r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</w:t>
            </w:r>
          </w:p>
        </w:tc>
      </w:tr>
      <w:tr w:rsidR="00044831" w14:paraId="56A8E614" w14:textId="77777777" w:rsidTr="000448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A798" w14:textId="77777777" w:rsidR="00044831" w:rsidRDefault="00044831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3D98" w14:textId="77777777" w:rsidR="00044831" w:rsidRDefault="00044831">
            <w:pPr>
              <w:pStyle w:val="TAC"/>
              <w:rPr>
                <w:rFonts w:eastAsiaTheme="minorEastAsia"/>
                <w:b/>
                <w:lang w:eastAsia="zh-CN"/>
              </w:rPr>
            </w:pPr>
            <w:proofErr w:type="gramStart"/>
            <w:r>
              <w:t xml:space="preserve">ceil( </w:t>
            </w:r>
            <w:r>
              <w:rPr>
                <w:rFonts w:eastAsia="DengXian"/>
                <w:lang w:eastAsia="zh-CN"/>
              </w:rPr>
              <w:t>Y</w:t>
            </w:r>
            <w:proofErr w:type="gramEnd"/>
            <w:r>
              <w:rPr>
                <w:vertAlign w:val="superscript"/>
              </w:rPr>
              <w:t xml:space="preserve"> Note 3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44831" w14:paraId="2D144227" w14:textId="77777777" w:rsidTr="00044831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82D4" w14:textId="77777777" w:rsidR="00044831" w:rsidRDefault="00044831">
            <w:pPr>
              <w:pStyle w:val="TAN"/>
              <w:rPr>
                <w:rFonts w:eastAsiaTheme="minorEastAsia"/>
                <w:lang w:eastAsia="zh-CN"/>
              </w:rPr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14:paraId="249AD8A2" w14:textId="77777777" w:rsidR="00044831" w:rsidRDefault="00044831">
            <w:pPr>
              <w:pStyle w:val="TAN"/>
              <w:rPr>
                <w:rFonts w:eastAsia="SimSun"/>
                <w:snapToGrid w:val="0"/>
                <w:lang w:eastAsia="zh-CN"/>
              </w:rPr>
            </w:pPr>
            <w:r>
              <w:t xml:space="preserve">NOTE 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</w:rPr>
              <w:t>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Theme="minorEastAsia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 xml:space="preserve">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  <w:p w14:paraId="63757B9E" w14:textId="77777777" w:rsidR="00044831" w:rsidRDefault="00044831">
            <w:pPr>
              <w:pStyle w:val="TAN"/>
              <w:rPr>
                <w:rFonts w:eastAsiaTheme="minorEastAsia"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eastAsiaTheme="minorEastAsia"/>
                <w:lang w:eastAsia="zh-CN"/>
              </w:rPr>
              <w:t>Y=3 when SMTC &lt;= 40ms, Y=5 when SMTC &gt; 40ms</w:t>
            </w:r>
          </w:p>
        </w:tc>
      </w:tr>
    </w:tbl>
    <w:p w14:paraId="1E2CC221" w14:textId="77777777" w:rsidR="00044831" w:rsidRDefault="00044831" w:rsidP="00FF5A3B"/>
    <w:p w14:paraId="6D008624" w14:textId="1E38F84A" w:rsidR="00044831" w:rsidRDefault="00C56DE9" w:rsidP="00FF5A3B">
      <w:r>
        <w:t xml:space="preserve">From the above tables, </w:t>
      </w:r>
      <w:r w:rsidR="00DF69D8">
        <w:t>two</w:t>
      </w:r>
      <w:r>
        <w:t xml:space="preserve"> key observation</w:t>
      </w:r>
      <w:r w:rsidR="00DF69D8">
        <w:t>s</w:t>
      </w:r>
      <w:r>
        <w:t xml:space="preserve"> can be made concerning cell identification enhancements for Rel-16 NR HST</w:t>
      </w:r>
      <w:r w:rsidR="005C39E4">
        <w:t xml:space="preserve">, which </w:t>
      </w:r>
      <w:r w:rsidR="00DF69D8">
        <w:t>are</w:t>
      </w:r>
    </w:p>
    <w:p w14:paraId="3CBECE99" w14:textId="54FBB270" w:rsidR="0085056D" w:rsidRPr="0085056D" w:rsidRDefault="00C56DE9" w:rsidP="0085056D">
      <w:pPr>
        <w:pStyle w:val="RAN4observation0"/>
        <w:contextualSpacing w:val="0"/>
      </w:pPr>
      <w:r>
        <w:t xml:space="preserve">In the case of no DRX, </w:t>
      </w:r>
      <w:r w:rsidR="00022423">
        <w:t>T</w:t>
      </w:r>
      <w:r w:rsidR="00022423">
        <w:rPr>
          <w:vertAlign w:val="subscript"/>
        </w:rPr>
        <w:t>PSS/</w:t>
      </w:r>
      <w:proofErr w:type="spellStart"/>
      <w:r w:rsidR="00022423">
        <w:rPr>
          <w:vertAlign w:val="subscript"/>
        </w:rPr>
        <w:t>SSS_sync_intra</w:t>
      </w:r>
      <w:proofErr w:type="spellEnd"/>
      <w:r w:rsidR="00446FE8">
        <w:t xml:space="preserve">, </w:t>
      </w:r>
      <w:proofErr w:type="spellStart"/>
      <w:r w:rsidR="00022423">
        <w:t>T</w:t>
      </w:r>
      <w:r w:rsidR="00022423">
        <w:rPr>
          <w:vertAlign w:val="subscript"/>
        </w:rPr>
        <w:t>SSB_time_index_intra</w:t>
      </w:r>
      <w:proofErr w:type="spellEnd"/>
      <w:r w:rsidR="00022423">
        <w:t xml:space="preserve"> </w:t>
      </w:r>
      <w:r w:rsidR="00446FE8">
        <w:t>and</w:t>
      </w:r>
      <w:r>
        <w:t xml:space="preserve"> </w:t>
      </w:r>
      <w:r w:rsidR="00022423">
        <w:t>T</w:t>
      </w:r>
      <w:r w:rsidR="00022423">
        <w:rPr>
          <w:vertAlign w:val="subscript"/>
        </w:rPr>
        <w:t xml:space="preserve"> </w:t>
      </w:r>
      <w:proofErr w:type="spellStart"/>
      <w:r w:rsidR="00022423">
        <w:rPr>
          <w:vertAlign w:val="subscript"/>
        </w:rPr>
        <w:t>SSB_measurement_period_intra</w:t>
      </w:r>
      <w:proofErr w:type="spellEnd"/>
      <w:r w:rsidR="00022423">
        <w:t xml:space="preserve"> </w:t>
      </w:r>
      <w:r w:rsidR="00336A39">
        <w:t xml:space="preserve">requirements </w:t>
      </w:r>
      <w:r w:rsidR="00F36BF3">
        <w:t xml:space="preserve">with and without </w:t>
      </w:r>
      <w:r w:rsidR="004E3951">
        <w:t xml:space="preserve">measurement </w:t>
      </w:r>
      <w:r w:rsidR="00F36BF3">
        <w:t xml:space="preserve">gaps </w:t>
      </w:r>
      <w:r w:rsidR="00336A39">
        <w:t>are not enhanced for Rel-16 NR HST.</w:t>
      </w:r>
      <w:r>
        <w:t xml:space="preserve"> </w:t>
      </w:r>
    </w:p>
    <w:p w14:paraId="21BD342B" w14:textId="631F28BE" w:rsidR="00C8675C" w:rsidRPr="00C8675C" w:rsidRDefault="00CD2C65" w:rsidP="0085056D">
      <w:pPr>
        <w:pStyle w:val="RAN4observation0"/>
      </w:pPr>
      <w:r>
        <w:t xml:space="preserve">In the case of DRX, </w:t>
      </w:r>
      <w:r w:rsidR="00022423">
        <w:t>T</w:t>
      </w:r>
      <w:r w:rsidR="00022423">
        <w:rPr>
          <w:vertAlign w:val="subscript"/>
        </w:rPr>
        <w:t xml:space="preserve"> </w:t>
      </w:r>
      <w:proofErr w:type="spellStart"/>
      <w:r w:rsidR="00022423">
        <w:rPr>
          <w:vertAlign w:val="subscript"/>
        </w:rPr>
        <w:t>SSB_measurement_period_intra</w:t>
      </w:r>
      <w:proofErr w:type="spellEnd"/>
      <w:r w:rsidR="00022423">
        <w:t xml:space="preserve"> </w:t>
      </w:r>
      <w:r>
        <w:t xml:space="preserve">requirements </w:t>
      </w:r>
      <w:r w:rsidR="00F36BF3">
        <w:t xml:space="preserve">with and without </w:t>
      </w:r>
      <w:r w:rsidR="004E3951">
        <w:t xml:space="preserve">measurement </w:t>
      </w:r>
      <w:r w:rsidR="00F36BF3">
        <w:t xml:space="preserve">gaps </w:t>
      </w:r>
      <w:r>
        <w:t xml:space="preserve">are defined for </w:t>
      </w:r>
      <w:r w:rsidR="00A141D2">
        <w:t xml:space="preserve">a </w:t>
      </w:r>
      <w:r>
        <w:t xml:space="preserve">higher </w:t>
      </w:r>
      <w:r w:rsidR="00A141D2">
        <w:t xml:space="preserve">level of </w:t>
      </w:r>
      <w:r>
        <w:t>granularity</w:t>
      </w:r>
      <w:r w:rsidR="00A141D2">
        <w:t xml:space="preserve"> of DRX cycles</w:t>
      </w:r>
      <w:r w:rsidR="00DF69D8">
        <w:t xml:space="preserve"> </w:t>
      </w:r>
      <w:r w:rsidR="004E3951">
        <w:t xml:space="preserve">as compared with </w:t>
      </w:r>
      <w:r w:rsidR="00DF69D8">
        <w:t>non-HST</w:t>
      </w:r>
      <w:r w:rsidR="0034542B">
        <w:t>.</w:t>
      </w:r>
      <w:r>
        <w:t xml:space="preserve"> </w:t>
      </w:r>
    </w:p>
    <w:p w14:paraId="05CB329F" w14:textId="77777777" w:rsidR="00CE4355" w:rsidRDefault="00CE4355" w:rsidP="00CE4355">
      <w:pPr>
        <w:pStyle w:val="ListParagraph"/>
      </w:pPr>
    </w:p>
    <w:p w14:paraId="1C4D646F" w14:textId="6DCEC26B" w:rsidR="00C56DE9" w:rsidRDefault="00C56DE9" w:rsidP="00ED7147">
      <w:pPr>
        <w:pStyle w:val="RAN4H2"/>
      </w:pPr>
      <w:r>
        <w:t xml:space="preserve">Deactivated </w:t>
      </w:r>
      <w:proofErr w:type="spellStart"/>
      <w:r>
        <w:t>Scells</w:t>
      </w:r>
      <w:proofErr w:type="spellEnd"/>
    </w:p>
    <w:p w14:paraId="46692A27" w14:textId="0A7045C9" w:rsidR="00C56DE9" w:rsidRDefault="0004714B" w:rsidP="00ED39EB">
      <w:r>
        <w:t xml:space="preserve">From </w:t>
      </w:r>
      <w:r w:rsidR="00AB4552">
        <w:t xml:space="preserve">Section 9.2.5 in </w:t>
      </w:r>
      <w:r>
        <w:t>Rel-16 TS 38.133, the intra-frequency measurement requirement of secondary component carrier</w:t>
      </w:r>
      <w:r w:rsidR="00AB4552">
        <w:t>s</w:t>
      </w:r>
      <w:r>
        <w:t xml:space="preserve"> with deactivated </w:t>
      </w:r>
      <w:proofErr w:type="spellStart"/>
      <w:r>
        <w:t>SCell</w:t>
      </w:r>
      <w:r w:rsidR="00D8117B">
        <w:t>s</w:t>
      </w:r>
      <w:proofErr w:type="spellEnd"/>
      <w:r>
        <w:t xml:space="preserve"> are summarized in Tables 4-6. </w:t>
      </w:r>
      <w:proofErr w:type="spellStart"/>
      <w:r w:rsidR="00737F57">
        <w:t>measCycleSCell</w:t>
      </w:r>
      <w:proofErr w:type="spellEnd"/>
      <w:r w:rsidR="00737F57">
        <w:t xml:space="preserve"> takes the values of 160, 256, 320, 512, 640, 1024 or 1280 </w:t>
      </w:r>
      <w:proofErr w:type="spellStart"/>
      <w:r w:rsidR="00737F57">
        <w:t>ms.</w:t>
      </w:r>
      <w:proofErr w:type="spellEnd"/>
      <w:r w:rsidR="00737F57">
        <w:t xml:space="preserve"> </w:t>
      </w:r>
    </w:p>
    <w:p w14:paraId="4DC10D86" w14:textId="4C15BAEA" w:rsidR="00ED39EB" w:rsidRDefault="00ED39EB" w:rsidP="00ED39EB">
      <w:pPr>
        <w:pStyle w:val="TH"/>
        <w:ind w:firstLine="720"/>
        <w:jc w:val="left"/>
      </w:pPr>
      <w:r>
        <w:t xml:space="preserve">Table 4: Time period for PSS/SSS detection, deactivated </w:t>
      </w:r>
      <w:proofErr w:type="spellStart"/>
      <w:r>
        <w:t>SCell</w:t>
      </w:r>
      <w:proofErr w:type="spellEnd"/>
      <w: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D39EB" w14:paraId="33B3B3CD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C632" w14:textId="77777777" w:rsidR="00ED39EB" w:rsidRDefault="00ED39EB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5091" w14:textId="77777777" w:rsidR="00ED39EB" w:rsidRDefault="00ED39EB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ED39EB" w14:paraId="1AD27B8C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933F" w14:textId="77777777" w:rsidR="00ED39EB" w:rsidRDefault="00ED39EB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8E36" w14:textId="77777777" w:rsidR="00ED39EB" w:rsidRDefault="00ED39EB">
            <w:pPr>
              <w:pStyle w:val="TAC"/>
            </w:pPr>
            <w:r>
              <w:t xml:space="preserve">5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D39EB" w14:paraId="6B2678A5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59BE" w14:textId="77777777" w:rsidR="00ED39EB" w:rsidRDefault="00ED39EB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8420" w14:textId="77777777" w:rsidR="00ED39EB" w:rsidRDefault="00ED39EB">
            <w:pPr>
              <w:pStyle w:val="TAC"/>
              <w:rPr>
                <w:b/>
              </w:rPr>
            </w:pPr>
            <w:r>
              <w:t xml:space="preserve"> 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D39EB" w14:paraId="0256FA1E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348C" w14:textId="77777777" w:rsidR="00ED39EB" w:rsidRDefault="00ED39EB">
            <w:pPr>
              <w:pStyle w:val="TAC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BA33" w14:textId="77777777" w:rsidR="00ED39EB" w:rsidRDefault="00ED39EB">
            <w:pPr>
              <w:pStyle w:val="TAC"/>
            </w:pPr>
            <w:r>
              <w:t xml:space="preserve">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</w:tbl>
    <w:p w14:paraId="327A8136" w14:textId="20BBB356" w:rsidR="00ED39EB" w:rsidRDefault="00ED39EB" w:rsidP="00ED39EB"/>
    <w:p w14:paraId="5BDB9EFE" w14:textId="078FA506" w:rsidR="00ED39EB" w:rsidRDefault="00ED39EB" w:rsidP="00ED39EB">
      <w:pPr>
        <w:pStyle w:val="TH"/>
        <w:ind w:firstLine="720"/>
        <w:jc w:val="left"/>
      </w:pPr>
      <w:r>
        <w:t xml:space="preserve">Table 5: Time period for time index detection, deactivated </w:t>
      </w:r>
      <w:proofErr w:type="spellStart"/>
      <w:r>
        <w:t>SCell</w:t>
      </w:r>
      <w:proofErr w:type="spellEnd"/>
      <w: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D39EB" w14:paraId="3C5AA346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0D14" w14:textId="77777777" w:rsidR="00ED39EB" w:rsidRDefault="00ED39EB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B9AA" w14:textId="77777777" w:rsidR="00ED39EB" w:rsidRDefault="00ED39EB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ED39EB" w14:paraId="052A60D1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7949" w14:textId="77777777" w:rsidR="00ED39EB" w:rsidRDefault="00ED39EB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E2F3" w14:textId="77777777" w:rsidR="00ED39EB" w:rsidRDefault="00ED39EB">
            <w:pPr>
              <w:pStyle w:val="TAC"/>
            </w:pPr>
            <w:r>
              <w:t xml:space="preserve">3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D39EB" w14:paraId="7AFDC97B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F1EA" w14:textId="77777777" w:rsidR="00ED39EB" w:rsidRDefault="00ED39EB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7C7D" w14:textId="77777777" w:rsidR="00ED39EB" w:rsidRDefault="00ED39EB">
            <w:pPr>
              <w:pStyle w:val="TAC"/>
              <w:rPr>
                <w:b/>
              </w:rPr>
            </w:pPr>
            <w:r>
              <w:t xml:space="preserve"> 3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D39EB" w14:paraId="35F27EAF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8079" w14:textId="77777777" w:rsidR="00ED39EB" w:rsidRDefault="00ED39EB">
            <w:pPr>
              <w:pStyle w:val="TAC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877D" w14:textId="77777777" w:rsidR="00ED39EB" w:rsidRDefault="00ED39EB">
            <w:pPr>
              <w:pStyle w:val="TAC"/>
            </w:pPr>
            <w:r>
              <w:t xml:space="preserve">3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</w:tbl>
    <w:p w14:paraId="6E971925" w14:textId="2CBA87D0" w:rsidR="00ED39EB" w:rsidRDefault="00ED39EB" w:rsidP="00ED39EB"/>
    <w:p w14:paraId="0AF8F11F" w14:textId="392320F8" w:rsidR="00ED39EB" w:rsidRDefault="00ED39EB" w:rsidP="00ED39EB">
      <w:pPr>
        <w:pStyle w:val="TH"/>
        <w:ind w:firstLine="720"/>
        <w:jc w:val="left"/>
      </w:pPr>
      <w:r>
        <w:lastRenderedPageBreak/>
        <w:t xml:space="preserve">Table 6: Measurement period for intra-frequency measurements without gaps, deactivated </w:t>
      </w:r>
      <w:proofErr w:type="spellStart"/>
      <w:r>
        <w:t>SCell</w:t>
      </w:r>
      <w:proofErr w:type="spellEnd"/>
      <w: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D39EB" w14:paraId="3C9F6FB6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162D" w14:textId="77777777" w:rsidR="00ED39EB" w:rsidRDefault="00ED39EB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C565" w14:textId="77777777" w:rsidR="00ED39EB" w:rsidRDefault="00ED39EB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ED39EB" w14:paraId="12508E8F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5F8D" w14:textId="77777777" w:rsidR="00ED39EB" w:rsidRDefault="00ED39EB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742D" w14:textId="77777777" w:rsidR="00ED39EB" w:rsidRDefault="00ED39EB">
            <w:pPr>
              <w:pStyle w:val="TAC"/>
            </w:pPr>
            <w:r>
              <w:t xml:space="preserve">5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D39EB" w14:paraId="47CB9D0E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BDDF" w14:textId="77777777" w:rsidR="00ED39EB" w:rsidRDefault="00ED39EB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D726" w14:textId="77777777" w:rsidR="00ED39EB" w:rsidRDefault="00ED39EB">
            <w:pPr>
              <w:pStyle w:val="TAC"/>
              <w:rPr>
                <w:b/>
              </w:rPr>
            </w:pPr>
            <w:r>
              <w:t xml:space="preserve">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D39EB" w14:paraId="472F4ADE" w14:textId="77777777" w:rsidTr="00ED39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EA2A" w14:textId="77777777" w:rsidR="00ED39EB" w:rsidRDefault="00ED39EB">
            <w:pPr>
              <w:pStyle w:val="TAC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436B" w14:textId="77777777" w:rsidR="00ED39EB" w:rsidRDefault="00ED39EB">
            <w:pPr>
              <w:pStyle w:val="TAC"/>
            </w:pPr>
            <w:r>
              <w:t xml:space="preserve">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</w:tbl>
    <w:p w14:paraId="35EA21BF" w14:textId="721D78FF" w:rsidR="00ED39EB" w:rsidRDefault="00ED39EB" w:rsidP="00ED39EB"/>
    <w:p w14:paraId="6FB7BBF4" w14:textId="48E92C8F" w:rsidR="00ED39EB" w:rsidRDefault="00AC2538" w:rsidP="00ED39EB">
      <w:r>
        <w:t xml:space="preserve">The same methodology used to enhance the intra-frequency measurement requirements </w:t>
      </w:r>
      <w:r w:rsidR="00181325">
        <w:t xml:space="preserve">for </w:t>
      </w:r>
      <w:proofErr w:type="spellStart"/>
      <w:r w:rsidR="00181325">
        <w:t>PCells</w:t>
      </w:r>
      <w:proofErr w:type="spellEnd"/>
      <w:r w:rsidR="00181325">
        <w:t xml:space="preserve"> can be applied to deactivated </w:t>
      </w:r>
      <w:proofErr w:type="spellStart"/>
      <w:r w:rsidR="00181325">
        <w:t>SCells</w:t>
      </w:r>
      <w:proofErr w:type="spellEnd"/>
      <w:r w:rsidR="00181325">
        <w:t xml:space="preserve">. </w:t>
      </w:r>
      <w:r w:rsidR="00FB4357">
        <w:t>Based on Observations 1 and 2, we can make the following proposals</w:t>
      </w:r>
      <w:r w:rsidR="004875B1">
        <w:t>:</w:t>
      </w:r>
    </w:p>
    <w:p w14:paraId="4662DA6F" w14:textId="16A12EB7" w:rsidR="00181325" w:rsidRDefault="00F74BBA" w:rsidP="00181325">
      <w:pPr>
        <w:pStyle w:val="RAN4proposal"/>
      </w:pPr>
      <w:r>
        <w:t>For intra-frequency cell identification with no DRX, the d</w:t>
      </w:r>
      <w:r w:rsidR="00BB629D">
        <w:t xml:space="preserve">eactivated </w:t>
      </w:r>
      <w:proofErr w:type="spellStart"/>
      <w:r w:rsidR="00BB629D">
        <w:t>SCell</w:t>
      </w:r>
      <w:proofErr w:type="spellEnd"/>
      <w:r w:rsidR="00BB629D">
        <w:t xml:space="preserve"> requirements (</w:t>
      </w:r>
      <w:r w:rsidR="001600AD">
        <w:t>T</w:t>
      </w:r>
      <w:r w:rsidR="001600AD">
        <w:rPr>
          <w:vertAlign w:val="subscript"/>
        </w:rPr>
        <w:t>PSS/</w:t>
      </w:r>
      <w:proofErr w:type="spellStart"/>
      <w:r w:rsidR="001600AD">
        <w:rPr>
          <w:vertAlign w:val="subscript"/>
        </w:rPr>
        <w:t>SSS_sync_intra</w:t>
      </w:r>
      <w:proofErr w:type="spellEnd"/>
      <w:r w:rsidR="001600AD">
        <w:t xml:space="preserve">, </w:t>
      </w:r>
      <w:proofErr w:type="spellStart"/>
      <w:r w:rsidR="001600AD">
        <w:t>T</w:t>
      </w:r>
      <w:r w:rsidR="001600AD">
        <w:rPr>
          <w:vertAlign w:val="subscript"/>
        </w:rPr>
        <w:t>SSB_time_index_intra</w:t>
      </w:r>
      <w:proofErr w:type="spellEnd"/>
      <w:r w:rsidR="001600AD">
        <w:t xml:space="preserve"> and T</w:t>
      </w:r>
      <w:r w:rsidR="001600AD">
        <w:rPr>
          <w:vertAlign w:val="subscript"/>
        </w:rPr>
        <w:t xml:space="preserve"> </w:t>
      </w:r>
      <w:proofErr w:type="spellStart"/>
      <w:r w:rsidR="001600AD">
        <w:rPr>
          <w:vertAlign w:val="subscript"/>
        </w:rPr>
        <w:t>SSB_measurement_period_intra</w:t>
      </w:r>
      <w:proofErr w:type="spellEnd"/>
      <w:r w:rsidR="00BB629D">
        <w:t>) are reused for Rel-17 NR HST.</w:t>
      </w:r>
    </w:p>
    <w:p w14:paraId="2FA9427C" w14:textId="070B5C5B" w:rsidR="00ED39EB" w:rsidRPr="00ED39EB" w:rsidRDefault="001600AD" w:rsidP="001600AD">
      <w:pPr>
        <w:pStyle w:val="RAN4proposal"/>
      </w:pPr>
      <w:r>
        <w:t>For intra-frequency cell identification with DRX, the 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 requirements </w:t>
      </w:r>
      <w:r w:rsidR="00B15E84">
        <w:t>for</w:t>
      </w:r>
      <w:r>
        <w:t xml:space="preserve"> deactivated </w:t>
      </w:r>
      <w:proofErr w:type="spellStart"/>
      <w:r>
        <w:t>SCells</w:t>
      </w:r>
      <w:proofErr w:type="spellEnd"/>
      <w:r>
        <w:t xml:space="preserve"> are reused for Rel-17 NR HST. </w:t>
      </w:r>
    </w:p>
    <w:p w14:paraId="7AB23891" w14:textId="530A0045" w:rsidR="00C56DE9" w:rsidRDefault="005757E1" w:rsidP="005757E1">
      <w:pPr>
        <w:pStyle w:val="RAN4proposal"/>
      </w:pPr>
      <w:r>
        <w:t>For intra-frequency cell identification with DRX, the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 requirements </w:t>
      </w:r>
      <w:r w:rsidR="001C142F">
        <w:t xml:space="preserve">for deactivated </w:t>
      </w:r>
      <w:proofErr w:type="spellStart"/>
      <w:r w:rsidR="001C142F">
        <w:t>SCells</w:t>
      </w:r>
      <w:proofErr w:type="spellEnd"/>
      <w:r w:rsidR="001C142F">
        <w:t xml:space="preserve"> </w:t>
      </w:r>
      <w:r>
        <w:t xml:space="preserve">are defined as follows:     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621"/>
      </w:tblGrid>
      <w:tr w:rsidR="001C142F" w14:paraId="75B4B15F" w14:textId="77777777" w:rsidTr="00D70094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59FA" w14:textId="77777777" w:rsidR="001C142F" w:rsidRDefault="001C142F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0C3" w14:textId="77777777" w:rsidR="001C142F" w:rsidRDefault="001C142F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1C142F" w14:paraId="3CD15656" w14:textId="77777777" w:rsidTr="00D70094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73C3" w14:textId="0B2BD288" w:rsidR="001C142F" w:rsidRDefault="001C142F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C931" w14:textId="36F40AF7" w:rsidR="001C142F" w:rsidRDefault="00AB64C8">
            <w:pPr>
              <w:pStyle w:val="TAC"/>
            </w:pPr>
            <w:r>
              <w:t>5</w:t>
            </w:r>
            <w:r w:rsidR="001C142F">
              <w:t xml:space="preserve"> </w:t>
            </w:r>
            <w:r>
              <w:t xml:space="preserve">x </w:t>
            </w:r>
            <w:proofErr w:type="spellStart"/>
            <w:r>
              <w:t>measCycleSCell</w:t>
            </w:r>
            <w:proofErr w:type="spellEnd"/>
            <w:r>
              <w:t xml:space="preserve"> </w:t>
            </w:r>
            <w:r w:rsidR="001C142F">
              <w:t xml:space="preserve">x </w:t>
            </w:r>
            <w:proofErr w:type="spellStart"/>
            <w:r w:rsidR="001C142F">
              <w:t>CSSF</w:t>
            </w:r>
            <w:r w:rsidR="001C142F">
              <w:rPr>
                <w:vertAlign w:val="subscript"/>
              </w:rPr>
              <w:t>intra</w:t>
            </w:r>
            <w:proofErr w:type="spellEnd"/>
          </w:p>
        </w:tc>
      </w:tr>
      <w:tr w:rsidR="001C142F" w14:paraId="2537F293" w14:textId="77777777" w:rsidTr="00D70094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EC8C" w14:textId="04B00368" w:rsidR="001C142F" w:rsidRDefault="001C142F">
            <w:pPr>
              <w:pStyle w:val="TAC"/>
            </w:pPr>
            <w:r>
              <w:t>DRX cycle</w:t>
            </w:r>
            <w:r w:rsidR="00F13A35"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160</w:t>
            </w:r>
            <w: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7F64" w14:textId="065AA50B" w:rsidR="001C142F" w:rsidRDefault="00484754" w:rsidP="00484754">
            <w:pPr>
              <w:pStyle w:val="TAC"/>
              <w:rPr>
                <w:b/>
              </w:rPr>
            </w:pPr>
            <w:r>
              <w:t xml:space="preserve">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</w:t>
            </w:r>
            <w:r w:rsidRPr="003429E1">
              <w:t>1.5xDRX</w:t>
            </w:r>
            <w:r>
              <w:t xml:space="preserve">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1C142F" w14:paraId="0B241FAD" w14:textId="77777777" w:rsidTr="00D70094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C3AC" w14:textId="3B6A7C13" w:rsidR="001C142F" w:rsidRDefault="001C142F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160ms &lt; </w:t>
            </w:r>
            <w:r>
              <w:t>DRX cycle</w:t>
            </w:r>
            <w:r w:rsidR="00F13A35"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8842" w14:textId="090C5F5C" w:rsidR="001C142F" w:rsidRDefault="00484754">
            <w:pPr>
              <w:pStyle w:val="TAC"/>
            </w:pPr>
            <w:r>
              <w:t xml:space="preserve">4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1C142F" w14:paraId="343E900E" w14:textId="77777777" w:rsidTr="00D70094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DF35" w14:textId="0DF17F5E" w:rsidR="001C142F" w:rsidRDefault="001C142F">
            <w:pPr>
              <w:pStyle w:val="TAC"/>
              <w:rPr>
                <w:b/>
              </w:rPr>
            </w:pPr>
            <w:r>
              <w:t>DRX cycle</w:t>
            </w:r>
            <w:r w:rsidR="00F13A35">
              <w:t xml:space="preserve"> </w:t>
            </w:r>
            <w:r>
              <w:t>&gt;</w:t>
            </w:r>
            <w:r w:rsidR="00F13A35">
              <w:t xml:space="preserve"> </w:t>
            </w:r>
            <w:r>
              <w:t>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9FF0" w14:textId="560880FA" w:rsidR="001C142F" w:rsidRDefault="00484754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 xml:space="preserve">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</w:tbl>
    <w:p w14:paraId="4F799241" w14:textId="77777777" w:rsidR="005757E1" w:rsidRPr="00E706B2" w:rsidRDefault="005757E1" w:rsidP="00E706B2"/>
    <w:p w14:paraId="0200538B" w14:textId="008A54D3" w:rsidR="009A5160" w:rsidRDefault="008A6549" w:rsidP="00ED7147">
      <w:pPr>
        <w:pStyle w:val="RAN4H2"/>
      </w:pPr>
      <w:r>
        <w:t xml:space="preserve">Activated </w:t>
      </w:r>
      <w:proofErr w:type="spellStart"/>
      <w:r>
        <w:t>SCells</w:t>
      </w:r>
      <w:proofErr w:type="spellEnd"/>
    </w:p>
    <w:p w14:paraId="52D6E7F9" w14:textId="6FAC9DFA" w:rsidR="008E054A" w:rsidRDefault="008E054A" w:rsidP="009A5160">
      <w:r>
        <w:t xml:space="preserve">Since there is no separate </w:t>
      </w:r>
      <w:r w:rsidR="00315D17">
        <w:t xml:space="preserve">measurement </w:t>
      </w:r>
      <w:r>
        <w:t xml:space="preserve">requirement for activated </w:t>
      </w:r>
      <w:proofErr w:type="spellStart"/>
      <w:r>
        <w:t>SCells</w:t>
      </w:r>
      <w:proofErr w:type="spellEnd"/>
      <w:r>
        <w:t xml:space="preserve"> for non-HST scenarios, it is recommended to </w:t>
      </w:r>
      <w:r w:rsidR="00315D17">
        <w:t>adopt</w:t>
      </w:r>
      <w:r>
        <w:t xml:space="preserve"> the same measurement requirement </w:t>
      </w:r>
      <w:r w:rsidR="00AA594B">
        <w:t xml:space="preserve">enhanced </w:t>
      </w:r>
      <w:r>
        <w:t xml:space="preserve">for </w:t>
      </w:r>
      <w:r w:rsidR="00AA594B">
        <w:t xml:space="preserve">Rel-16 HST </w:t>
      </w:r>
      <w:proofErr w:type="spellStart"/>
      <w:r>
        <w:t>PCells</w:t>
      </w:r>
      <w:proofErr w:type="spellEnd"/>
      <w:r>
        <w:t xml:space="preserve"> to </w:t>
      </w:r>
      <w:proofErr w:type="spellStart"/>
      <w:r>
        <w:t>SCells</w:t>
      </w:r>
      <w:proofErr w:type="spellEnd"/>
      <w:r>
        <w:t>.</w:t>
      </w:r>
    </w:p>
    <w:p w14:paraId="2A1DF8B9" w14:textId="512A8509" w:rsidR="009A5160" w:rsidRDefault="008E054A" w:rsidP="008E054A">
      <w:pPr>
        <w:pStyle w:val="RAN4proposal"/>
      </w:pPr>
      <w:r>
        <w:t xml:space="preserve"> </w:t>
      </w:r>
      <w:r w:rsidR="00AA594B">
        <w:t xml:space="preserve">For activated </w:t>
      </w:r>
      <w:proofErr w:type="spellStart"/>
      <w:r w:rsidR="00AA594B">
        <w:t>SCells</w:t>
      </w:r>
      <w:proofErr w:type="spellEnd"/>
      <w:r w:rsidR="00E15038">
        <w:t xml:space="preserve"> under HST scenarios</w:t>
      </w:r>
      <w:r w:rsidR="00AA594B">
        <w:t xml:space="preserve">, the measurement requirement enhanced for Rel-16 HST </w:t>
      </w:r>
      <w:proofErr w:type="spellStart"/>
      <w:r w:rsidR="00AA594B">
        <w:t>PCells</w:t>
      </w:r>
      <w:proofErr w:type="spellEnd"/>
      <w:r w:rsidR="00AA594B">
        <w:t xml:space="preserve"> can be adopted for </w:t>
      </w:r>
      <w:proofErr w:type="spellStart"/>
      <w:r w:rsidR="00AA594B">
        <w:t>SCells</w:t>
      </w:r>
      <w:proofErr w:type="spellEnd"/>
      <w:r w:rsidR="00AA594B">
        <w:t xml:space="preserve">.  </w:t>
      </w: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64B8EA44" w:rsidR="002035BB" w:rsidRPr="00D8717B" w:rsidRDefault="00FE02D5" w:rsidP="002035BB">
      <w:r>
        <w:rPr>
          <w:lang w:val="en-GB"/>
        </w:rPr>
        <w:t xml:space="preserve">The document has </w:t>
      </w:r>
      <w:r w:rsidR="00DF047F">
        <w:rPr>
          <w:lang w:val="en-GB"/>
        </w:rPr>
        <w:t xml:space="preserve">discussed the </w:t>
      </w:r>
      <w:r w:rsidR="00D8717B">
        <w:rPr>
          <w:lang w:val="en-GB"/>
        </w:rPr>
        <w:t xml:space="preserve">measurement requirement for </w:t>
      </w:r>
      <w:proofErr w:type="spellStart"/>
      <w:r w:rsidR="00D8717B">
        <w:rPr>
          <w:lang w:val="en-GB"/>
        </w:rPr>
        <w:t>SCells</w:t>
      </w:r>
      <w:proofErr w:type="spellEnd"/>
      <w:r w:rsidR="00D8717B">
        <w:rPr>
          <w:lang w:val="en-GB"/>
        </w:rPr>
        <w:t xml:space="preserve"> under HST scenarios. Based on the discussion, proposals are as follows:</w:t>
      </w:r>
    </w:p>
    <w:p w14:paraId="42C41E30" w14:textId="77777777" w:rsidR="00EF0C8F" w:rsidRDefault="00EF0C8F" w:rsidP="00967642">
      <w:pPr>
        <w:pStyle w:val="RAN4proposal"/>
        <w:numPr>
          <w:ilvl w:val="0"/>
          <w:numId w:val="7"/>
        </w:numPr>
      </w:pPr>
      <w:r>
        <w:t xml:space="preserve">For intra-frequency cell identification with no DRX, the deactivated </w:t>
      </w:r>
      <w:proofErr w:type="spellStart"/>
      <w:r>
        <w:t>SCell</w:t>
      </w:r>
      <w:proofErr w:type="spellEnd"/>
      <w:r>
        <w:t xml:space="preserve"> requirements (T</w:t>
      </w:r>
      <w:r w:rsidRPr="00EF0C8F">
        <w:rPr>
          <w:vertAlign w:val="subscript"/>
        </w:rPr>
        <w:t>PSS/</w:t>
      </w:r>
      <w:proofErr w:type="spellStart"/>
      <w:r w:rsidRPr="00EF0C8F">
        <w:rPr>
          <w:vertAlign w:val="subscript"/>
        </w:rPr>
        <w:t>SSS_sync_intra</w:t>
      </w:r>
      <w:proofErr w:type="spellEnd"/>
      <w:r>
        <w:t xml:space="preserve">, </w:t>
      </w:r>
      <w:proofErr w:type="spellStart"/>
      <w:r>
        <w:t>T</w:t>
      </w:r>
      <w:r w:rsidRPr="00EF0C8F">
        <w:rPr>
          <w:vertAlign w:val="subscript"/>
        </w:rPr>
        <w:t>SSB_time_index_intra</w:t>
      </w:r>
      <w:proofErr w:type="spellEnd"/>
      <w:r>
        <w:t xml:space="preserve"> and T</w:t>
      </w:r>
      <w:r w:rsidRPr="00EF0C8F">
        <w:rPr>
          <w:vertAlign w:val="subscript"/>
        </w:rPr>
        <w:t xml:space="preserve"> </w:t>
      </w:r>
      <w:proofErr w:type="spellStart"/>
      <w:r w:rsidRPr="00EF0C8F">
        <w:rPr>
          <w:vertAlign w:val="subscript"/>
        </w:rPr>
        <w:t>SSB_measurement_period_intra</w:t>
      </w:r>
      <w:proofErr w:type="spellEnd"/>
      <w:r>
        <w:t>) are reused for Rel-17 NR HST.</w:t>
      </w:r>
    </w:p>
    <w:p w14:paraId="78C6E00A" w14:textId="77777777" w:rsidR="00EF0C8F" w:rsidRPr="00ED39EB" w:rsidRDefault="00EF0C8F" w:rsidP="00EF0C8F">
      <w:pPr>
        <w:pStyle w:val="RAN4proposal"/>
      </w:pPr>
      <w:r>
        <w:t>For intra-frequency cell identification with DRX, the 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 requirements for deactivated </w:t>
      </w:r>
      <w:proofErr w:type="spellStart"/>
      <w:r>
        <w:t>SCells</w:t>
      </w:r>
      <w:proofErr w:type="spellEnd"/>
      <w:r>
        <w:t xml:space="preserve"> are reused for Rel-17 NR HST. </w:t>
      </w:r>
    </w:p>
    <w:p w14:paraId="008DE037" w14:textId="77777777" w:rsidR="00EF0C8F" w:rsidRDefault="00EF0C8F" w:rsidP="00EF0C8F">
      <w:pPr>
        <w:pStyle w:val="RAN4proposal"/>
      </w:pPr>
      <w:r>
        <w:t>For intra-frequency cell identification with DRX, the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 requirements for deactivated </w:t>
      </w:r>
      <w:proofErr w:type="spellStart"/>
      <w:r>
        <w:t>SCells</w:t>
      </w:r>
      <w:proofErr w:type="spellEnd"/>
      <w:r>
        <w:t xml:space="preserve"> are defined as follows:     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621"/>
      </w:tblGrid>
      <w:tr w:rsidR="00EF0C8F" w14:paraId="45B16742" w14:textId="77777777" w:rsidTr="00C779EC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45C4" w14:textId="77777777" w:rsidR="00EF0C8F" w:rsidRDefault="00EF0C8F" w:rsidP="00C779E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5B5A" w14:textId="77777777" w:rsidR="00EF0C8F" w:rsidRDefault="00EF0C8F" w:rsidP="00C779EC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EF0C8F" w14:paraId="31BD73F1" w14:textId="77777777" w:rsidTr="00C779EC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2778" w14:textId="77777777" w:rsidR="00EF0C8F" w:rsidRDefault="00EF0C8F" w:rsidP="00C779E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EDED" w14:textId="77777777" w:rsidR="00EF0C8F" w:rsidRDefault="00EF0C8F" w:rsidP="00C779EC">
            <w:pPr>
              <w:pStyle w:val="TAC"/>
            </w:pPr>
            <w:r>
              <w:t xml:space="preserve">5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F0C8F" w14:paraId="17AF862E" w14:textId="77777777" w:rsidTr="00C779EC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AC08" w14:textId="77777777" w:rsidR="00EF0C8F" w:rsidRDefault="00EF0C8F" w:rsidP="00C779EC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160</w:t>
            </w:r>
            <w: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93AF" w14:textId="77777777" w:rsidR="00EF0C8F" w:rsidRDefault="00EF0C8F" w:rsidP="00C779EC">
            <w:pPr>
              <w:pStyle w:val="TAC"/>
              <w:rPr>
                <w:b/>
              </w:rPr>
            </w:pPr>
            <w:r>
              <w:t xml:space="preserve">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F0C8F" w14:paraId="47689F81" w14:textId="77777777" w:rsidTr="00C779EC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51E0" w14:textId="77777777" w:rsidR="00EF0C8F" w:rsidRDefault="00EF0C8F" w:rsidP="00C779EC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160ms &lt; </w:t>
            </w: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DCF0" w14:textId="77777777" w:rsidR="00EF0C8F" w:rsidRDefault="00EF0C8F" w:rsidP="00C779EC">
            <w:pPr>
              <w:pStyle w:val="TAC"/>
            </w:pPr>
            <w:r>
              <w:t xml:space="preserve">4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F0C8F" w14:paraId="1C37F4D9" w14:textId="77777777" w:rsidTr="00C779EC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FA2C" w14:textId="77777777" w:rsidR="00EF0C8F" w:rsidRDefault="00EF0C8F" w:rsidP="00C779EC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2973" w14:textId="77777777" w:rsidR="00EF0C8F" w:rsidRDefault="00EF0C8F" w:rsidP="00C779EC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 xml:space="preserve">5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</w:tbl>
    <w:p w14:paraId="4140B7B2" w14:textId="24111FDC" w:rsidR="00FE02D5" w:rsidRDefault="00FE02D5" w:rsidP="00DE0BDD">
      <w:pPr>
        <w:rPr>
          <w:lang w:val="en-GB"/>
        </w:rPr>
      </w:pPr>
    </w:p>
    <w:p w14:paraId="01E60D61" w14:textId="4393A791" w:rsidR="005663DF" w:rsidRDefault="005663DF" w:rsidP="00967642">
      <w:pPr>
        <w:pStyle w:val="RAN4proposal"/>
      </w:pPr>
      <w:r>
        <w:t xml:space="preserve">For activated </w:t>
      </w:r>
      <w:proofErr w:type="spellStart"/>
      <w:r>
        <w:t>SCells</w:t>
      </w:r>
      <w:proofErr w:type="spellEnd"/>
      <w:r w:rsidR="00464A80">
        <w:t xml:space="preserve"> under HST scenarios</w:t>
      </w:r>
      <w:r>
        <w:t xml:space="preserve">, the measurement requirement enhanced for Rel-16 HST </w:t>
      </w:r>
      <w:proofErr w:type="spellStart"/>
      <w:r>
        <w:t>PCells</w:t>
      </w:r>
      <w:proofErr w:type="spellEnd"/>
      <w:r>
        <w:t xml:space="preserve"> can be adopted for </w:t>
      </w:r>
      <w:proofErr w:type="spellStart"/>
      <w:r>
        <w:t>SCells</w:t>
      </w:r>
      <w:proofErr w:type="spellEnd"/>
      <w:r>
        <w:t xml:space="preserve">.  </w:t>
      </w:r>
    </w:p>
    <w:p w14:paraId="3FFFF870" w14:textId="77777777" w:rsidR="00EF0C8F" w:rsidRDefault="00EF0C8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lastRenderedPageBreak/>
        <w:t>References</w:t>
      </w:r>
    </w:p>
    <w:p w14:paraId="3414EE64" w14:textId="185B4FF2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2017267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FE7D1F" w:rsidRPr="00FE7D1F">
        <w:rPr>
          <w:sz w:val="18"/>
          <w:lang w:eastAsia="zh-CN"/>
        </w:rPr>
        <w:t>Work plan for enhancement for NR high speed train scenario in FR1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0B955" w14:textId="77777777" w:rsidR="003B7377" w:rsidRDefault="003B7377" w:rsidP="00001C9B">
      <w:pPr>
        <w:spacing w:after="0" w:line="240" w:lineRule="auto"/>
      </w:pPr>
      <w:r>
        <w:separator/>
      </w:r>
    </w:p>
  </w:endnote>
  <w:endnote w:type="continuationSeparator" w:id="0">
    <w:p w14:paraId="4FECC783" w14:textId="77777777" w:rsidR="003B7377" w:rsidRDefault="003B737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9FAC0" w14:textId="77777777" w:rsidR="003B7377" w:rsidRDefault="003B7377" w:rsidP="00001C9B">
      <w:pPr>
        <w:spacing w:after="0" w:line="240" w:lineRule="auto"/>
      </w:pPr>
      <w:r>
        <w:separator/>
      </w:r>
    </w:p>
  </w:footnote>
  <w:footnote w:type="continuationSeparator" w:id="0">
    <w:p w14:paraId="42F6F6BC" w14:textId="77777777" w:rsidR="003B7377" w:rsidRDefault="003B737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13E0DDCC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3CE7"/>
    <w:rsid w:val="00013D27"/>
    <w:rsid w:val="00015AC4"/>
    <w:rsid w:val="00020C6D"/>
    <w:rsid w:val="00021D00"/>
    <w:rsid w:val="0002235A"/>
    <w:rsid w:val="00022423"/>
    <w:rsid w:val="00022B90"/>
    <w:rsid w:val="0003212C"/>
    <w:rsid w:val="00033727"/>
    <w:rsid w:val="00036598"/>
    <w:rsid w:val="00036BF6"/>
    <w:rsid w:val="00037EF0"/>
    <w:rsid w:val="00044831"/>
    <w:rsid w:val="0004714B"/>
    <w:rsid w:val="000533DC"/>
    <w:rsid w:val="00053B21"/>
    <w:rsid w:val="00054BD5"/>
    <w:rsid w:val="00055A12"/>
    <w:rsid w:val="00062B40"/>
    <w:rsid w:val="00066488"/>
    <w:rsid w:val="00075FC9"/>
    <w:rsid w:val="00077A09"/>
    <w:rsid w:val="00082DFF"/>
    <w:rsid w:val="000846C5"/>
    <w:rsid w:val="0008478C"/>
    <w:rsid w:val="00085A7A"/>
    <w:rsid w:val="0008612A"/>
    <w:rsid w:val="00086A47"/>
    <w:rsid w:val="00087CF3"/>
    <w:rsid w:val="0009013C"/>
    <w:rsid w:val="00090479"/>
    <w:rsid w:val="000909FB"/>
    <w:rsid w:val="00090BD0"/>
    <w:rsid w:val="00094C80"/>
    <w:rsid w:val="000969A6"/>
    <w:rsid w:val="00097A18"/>
    <w:rsid w:val="000A21B8"/>
    <w:rsid w:val="000A4AD3"/>
    <w:rsid w:val="000A5856"/>
    <w:rsid w:val="000A6CDA"/>
    <w:rsid w:val="000A6E7D"/>
    <w:rsid w:val="000B0056"/>
    <w:rsid w:val="000B08AC"/>
    <w:rsid w:val="000B22B0"/>
    <w:rsid w:val="000B2333"/>
    <w:rsid w:val="000C0930"/>
    <w:rsid w:val="000C485B"/>
    <w:rsid w:val="000D0EBA"/>
    <w:rsid w:val="000E7DFF"/>
    <w:rsid w:val="000F2D8F"/>
    <w:rsid w:val="000F3E54"/>
    <w:rsid w:val="000F48CE"/>
    <w:rsid w:val="000F7351"/>
    <w:rsid w:val="001006D0"/>
    <w:rsid w:val="00103DB3"/>
    <w:rsid w:val="00110185"/>
    <w:rsid w:val="00110A59"/>
    <w:rsid w:val="0011550A"/>
    <w:rsid w:val="00116C46"/>
    <w:rsid w:val="00120DDE"/>
    <w:rsid w:val="001218EB"/>
    <w:rsid w:val="00122BA9"/>
    <w:rsid w:val="001279BF"/>
    <w:rsid w:val="00132240"/>
    <w:rsid w:val="00137928"/>
    <w:rsid w:val="0014355D"/>
    <w:rsid w:val="00146A5D"/>
    <w:rsid w:val="00152A6A"/>
    <w:rsid w:val="00153295"/>
    <w:rsid w:val="001542A7"/>
    <w:rsid w:val="001543A5"/>
    <w:rsid w:val="001600AD"/>
    <w:rsid w:val="00162527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35CB"/>
    <w:rsid w:val="001B3990"/>
    <w:rsid w:val="001B45CF"/>
    <w:rsid w:val="001B4652"/>
    <w:rsid w:val="001B7BAF"/>
    <w:rsid w:val="001C142F"/>
    <w:rsid w:val="001C1F60"/>
    <w:rsid w:val="001C2F6D"/>
    <w:rsid w:val="001C5F34"/>
    <w:rsid w:val="001C6DFE"/>
    <w:rsid w:val="001D19CF"/>
    <w:rsid w:val="001D1EE4"/>
    <w:rsid w:val="001D3074"/>
    <w:rsid w:val="001D618D"/>
    <w:rsid w:val="001D643B"/>
    <w:rsid w:val="001E2239"/>
    <w:rsid w:val="001E30F6"/>
    <w:rsid w:val="001E4614"/>
    <w:rsid w:val="001F3A11"/>
    <w:rsid w:val="001F4F60"/>
    <w:rsid w:val="00201243"/>
    <w:rsid w:val="002031A1"/>
    <w:rsid w:val="002035BB"/>
    <w:rsid w:val="00204322"/>
    <w:rsid w:val="00205AB6"/>
    <w:rsid w:val="0021512E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7252"/>
    <w:rsid w:val="00257A03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4922"/>
    <w:rsid w:val="002B4FC6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F0793"/>
    <w:rsid w:val="003034C5"/>
    <w:rsid w:val="003038CC"/>
    <w:rsid w:val="00304596"/>
    <w:rsid w:val="003102D1"/>
    <w:rsid w:val="00310F94"/>
    <w:rsid w:val="00311AFA"/>
    <w:rsid w:val="00311C75"/>
    <w:rsid w:val="00315386"/>
    <w:rsid w:val="00315456"/>
    <w:rsid w:val="00315D17"/>
    <w:rsid w:val="00324F5D"/>
    <w:rsid w:val="00324FB5"/>
    <w:rsid w:val="00330A6E"/>
    <w:rsid w:val="00336A39"/>
    <w:rsid w:val="00336FEF"/>
    <w:rsid w:val="00337D95"/>
    <w:rsid w:val="003429E1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406E"/>
    <w:rsid w:val="003766C2"/>
    <w:rsid w:val="00377CB5"/>
    <w:rsid w:val="0038023A"/>
    <w:rsid w:val="00380814"/>
    <w:rsid w:val="00383D01"/>
    <w:rsid w:val="00386A3E"/>
    <w:rsid w:val="0039259C"/>
    <w:rsid w:val="00396575"/>
    <w:rsid w:val="003A32BE"/>
    <w:rsid w:val="003A3368"/>
    <w:rsid w:val="003A3E07"/>
    <w:rsid w:val="003A7E7F"/>
    <w:rsid w:val="003B659E"/>
    <w:rsid w:val="003B68A1"/>
    <w:rsid w:val="003B7377"/>
    <w:rsid w:val="003C3B53"/>
    <w:rsid w:val="003C3F2E"/>
    <w:rsid w:val="003C64DD"/>
    <w:rsid w:val="003D62F6"/>
    <w:rsid w:val="003E074F"/>
    <w:rsid w:val="003E12B4"/>
    <w:rsid w:val="003E155B"/>
    <w:rsid w:val="003E1EF4"/>
    <w:rsid w:val="003E33F2"/>
    <w:rsid w:val="003E5277"/>
    <w:rsid w:val="003F0BB5"/>
    <w:rsid w:val="003F22CA"/>
    <w:rsid w:val="003F272A"/>
    <w:rsid w:val="003F450F"/>
    <w:rsid w:val="003F5B18"/>
    <w:rsid w:val="003F5DC6"/>
    <w:rsid w:val="00400D69"/>
    <w:rsid w:val="00403627"/>
    <w:rsid w:val="004042E7"/>
    <w:rsid w:val="00405F93"/>
    <w:rsid w:val="004061B9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4578"/>
    <w:rsid w:val="00445009"/>
    <w:rsid w:val="00446F1B"/>
    <w:rsid w:val="00446FE8"/>
    <w:rsid w:val="00455884"/>
    <w:rsid w:val="00455B32"/>
    <w:rsid w:val="0045751E"/>
    <w:rsid w:val="00462E1F"/>
    <w:rsid w:val="00464A80"/>
    <w:rsid w:val="00464D94"/>
    <w:rsid w:val="00466F0F"/>
    <w:rsid w:val="00473FE1"/>
    <w:rsid w:val="00476B85"/>
    <w:rsid w:val="00480F5B"/>
    <w:rsid w:val="00484754"/>
    <w:rsid w:val="00484828"/>
    <w:rsid w:val="00485E47"/>
    <w:rsid w:val="00486C07"/>
    <w:rsid w:val="00486C26"/>
    <w:rsid w:val="00487123"/>
    <w:rsid w:val="004875B1"/>
    <w:rsid w:val="004920C0"/>
    <w:rsid w:val="00497398"/>
    <w:rsid w:val="004A3FAF"/>
    <w:rsid w:val="004A4402"/>
    <w:rsid w:val="004B0A2B"/>
    <w:rsid w:val="004B1BDA"/>
    <w:rsid w:val="004B7716"/>
    <w:rsid w:val="004B7B4A"/>
    <w:rsid w:val="004C4509"/>
    <w:rsid w:val="004D02EF"/>
    <w:rsid w:val="004D10F2"/>
    <w:rsid w:val="004D5B9D"/>
    <w:rsid w:val="004D74C4"/>
    <w:rsid w:val="004D77D7"/>
    <w:rsid w:val="004D7DDF"/>
    <w:rsid w:val="004E3951"/>
    <w:rsid w:val="004E512E"/>
    <w:rsid w:val="004E5E66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7379"/>
    <w:rsid w:val="00515549"/>
    <w:rsid w:val="00521D3D"/>
    <w:rsid w:val="00522E30"/>
    <w:rsid w:val="0052358F"/>
    <w:rsid w:val="00524041"/>
    <w:rsid w:val="00533088"/>
    <w:rsid w:val="00537C22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3690"/>
    <w:rsid w:val="005638B5"/>
    <w:rsid w:val="005663DF"/>
    <w:rsid w:val="00570C3E"/>
    <w:rsid w:val="00574D08"/>
    <w:rsid w:val="005757E1"/>
    <w:rsid w:val="00576C40"/>
    <w:rsid w:val="0057734B"/>
    <w:rsid w:val="00580204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6427"/>
    <w:rsid w:val="005B7611"/>
    <w:rsid w:val="005C39E4"/>
    <w:rsid w:val="005D1622"/>
    <w:rsid w:val="005D76B2"/>
    <w:rsid w:val="005E0A9D"/>
    <w:rsid w:val="005E3125"/>
    <w:rsid w:val="005E4AA8"/>
    <w:rsid w:val="005E61A8"/>
    <w:rsid w:val="005F0134"/>
    <w:rsid w:val="005F30EA"/>
    <w:rsid w:val="005F314A"/>
    <w:rsid w:val="005F4A55"/>
    <w:rsid w:val="005F4CE9"/>
    <w:rsid w:val="005F6419"/>
    <w:rsid w:val="005F7C46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3C89"/>
    <w:rsid w:val="00634C4F"/>
    <w:rsid w:val="00635CD3"/>
    <w:rsid w:val="00636AE1"/>
    <w:rsid w:val="006410FC"/>
    <w:rsid w:val="00644A5F"/>
    <w:rsid w:val="006468FD"/>
    <w:rsid w:val="006520C0"/>
    <w:rsid w:val="00652311"/>
    <w:rsid w:val="0065373E"/>
    <w:rsid w:val="00655F30"/>
    <w:rsid w:val="0065795C"/>
    <w:rsid w:val="00662719"/>
    <w:rsid w:val="00664241"/>
    <w:rsid w:val="00664950"/>
    <w:rsid w:val="00665E6E"/>
    <w:rsid w:val="006676A9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95CE2"/>
    <w:rsid w:val="006A18A0"/>
    <w:rsid w:val="006A43FF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0984"/>
    <w:rsid w:val="006D31D5"/>
    <w:rsid w:val="006D3406"/>
    <w:rsid w:val="006D5F9D"/>
    <w:rsid w:val="006E5CC8"/>
    <w:rsid w:val="006E7B62"/>
    <w:rsid w:val="00702832"/>
    <w:rsid w:val="00704BEE"/>
    <w:rsid w:val="00706C57"/>
    <w:rsid w:val="00707FE4"/>
    <w:rsid w:val="007145FF"/>
    <w:rsid w:val="00716434"/>
    <w:rsid w:val="007216D8"/>
    <w:rsid w:val="00724405"/>
    <w:rsid w:val="00725B99"/>
    <w:rsid w:val="007341EA"/>
    <w:rsid w:val="00737F57"/>
    <w:rsid w:val="00743232"/>
    <w:rsid w:val="00745C57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1D5E"/>
    <w:rsid w:val="00773CD5"/>
    <w:rsid w:val="00775EE5"/>
    <w:rsid w:val="00780D7A"/>
    <w:rsid w:val="007827BB"/>
    <w:rsid w:val="00785176"/>
    <w:rsid w:val="00785232"/>
    <w:rsid w:val="00785E4C"/>
    <w:rsid w:val="00793961"/>
    <w:rsid w:val="0079652D"/>
    <w:rsid w:val="0079786F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1A5F"/>
    <w:rsid w:val="007F2400"/>
    <w:rsid w:val="007F3D19"/>
    <w:rsid w:val="007F5078"/>
    <w:rsid w:val="007F7CFC"/>
    <w:rsid w:val="00806A76"/>
    <w:rsid w:val="00811C9D"/>
    <w:rsid w:val="00812AC5"/>
    <w:rsid w:val="00813190"/>
    <w:rsid w:val="0081571F"/>
    <w:rsid w:val="0081676E"/>
    <w:rsid w:val="00816C80"/>
    <w:rsid w:val="00826BC8"/>
    <w:rsid w:val="008302E0"/>
    <w:rsid w:val="008313D5"/>
    <w:rsid w:val="00833859"/>
    <w:rsid w:val="00833933"/>
    <w:rsid w:val="00841BCD"/>
    <w:rsid w:val="00842FE0"/>
    <w:rsid w:val="0084551E"/>
    <w:rsid w:val="0085056D"/>
    <w:rsid w:val="00850995"/>
    <w:rsid w:val="00853CC3"/>
    <w:rsid w:val="00853E73"/>
    <w:rsid w:val="008576CB"/>
    <w:rsid w:val="00870738"/>
    <w:rsid w:val="008748B6"/>
    <w:rsid w:val="008826C1"/>
    <w:rsid w:val="0088316E"/>
    <w:rsid w:val="00885C63"/>
    <w:rsid w:val="00890BBF"/>
    <w:rsid w:val="00896545"/>
    <w:rsid w:val="0089664A"/>
    <w:rsid w:val="00897C36"/>
    <w:rsid w:val="008A142F"/>
    <w:rsid w:val="008A17B6"/>
    <w:rsid w:val="008A48A6"/>
    <w:rsid w:val="008A5689"/>
    <w:rsid w:val="008A6549"/>
    <w:rsid w:val="008A7A5E"/>
    <w:rsid w:val="008B0CA7"/>
    <w:rsid w:val="008B185B"/>
    <w:rsid w:val="008C040E"/>
    <w:rsid w:val="008C06A2"/>
    <w:rsid w:val="008C121F"/>
    <w:rsid w:val="008C13FC"/>
    <w:rsid w:val="008C47CB"/>
    <w:rsid w:val="008C4948"/>
    <w:rsid w:val="008C499E"/>
    <w:rsid w:val="008D185B"/>
    <w:rsid w:val="008D2273"/>
    <w:rsid w:val="008D7200"/>
    <w:rsid w:val="008E04D7"/>
    <w:rsid w:val="008E054A"/>
    <w:rsid w:val="008E088A"/>
    <w:rsid w:val="008E1085"/>
    <w:rsid w:val="008E469A"/>
    <w:rsid w:val="008E529A"/>
    <w:rsid w:val="008F0C66"/>
    <w:rsid w:val="008F3533"/>
    <w:rsid w:val="008F35C1"/>
    <w:rsid w:val="0090330D"/>
    <w:rsid w:val="009042BD"/>
    <w:rsid w:val="0090657F"/>
    <w:rsid w:val="00911567"/>
    <w:rsid w:val="00914C52"/>
    <w:rsid w:val="00915974"/>
    <w:rsid w:val="00921FB7"/>
    <w:rsid w:val="00922A13"/>
    <w:rsid w:val="00923471"/>
    <w:rsid w:val="00927E03"/>
    <w:rsid w:val="009355A4"/>
    <w:rsid w:val="00937641"/>
    <w:rsid w:val="00942852"/>
    <w:rsid w:val="0094361F"/>
    <w:rsid w:val="009502DA"/>
    <w:rsid w:val="00954AD9"/>
    <w:rsid w:val="00961388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2BFE"/>
    <w:rsid w:val="009869C0"/>
    <w:rsid w:val="00987D16"/>
    <w:rsid w:val="00991F13"/>
    <w:rsid w:val="00992527"/>
    <w:rsid w:val="009967B2"/>
    <w:rsid w:val="00997B0C"/>
    <w:rsid w:val="009A21FA"/>
    <w:rsid w:val="009A3C1A"/>
    <w:rsid w:val="009A5160"/>
    <w:rsid w:val="009A554D"/>
    <w:rsid w:val="009B176A"/>
    <w:rsid w:val="009B3FB0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5115"/>
    <w:rsid w:val="009D6BA5"/>
    <w:rsid w:val="009E3C54"/>
    <w:rsid w:val="009F3288"/>
    <w:rsid w:val="009F4636"/>
    <w:rsid w:val="00A02414"/>
    <w:rsid w:val="00A07B76"/>
    <w:rsid w:val="00A12D3C"/>
    <w:rsid w:val="00A131C3"/>
    <w:rsid w:val="00A141D2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4B2C"/>
    <w:rsid w:val="00A4613B"/>
    <w:rsid w:val="00A4627B"/>
    <w:rsid w:val="00A47888"/>
    <w:rsid w:val="00A528C3"/>
    <w:rsid w:val="00A52CC3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084A"/>
    <w:rsid w:val="00A90B6E"/>
    <w:rsid w:val="00A91FF9"/>
    <w:rsid w:val="00A9777C"/>
    <w:rsid w:val="00A97C56"/>
    <w:rsid w:val="00AA14A5"/>
    <w:rsid w:val="00AA1B0E"/>
    <w:rsid w:val="00AA594B"/>
    <w:rsid w:val="00AA5CE1"/>
    <w:rsid w:val="00AB2056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B03E57"/>
    <w:rsid w:val="00B14A99"/>
    <w:rsid w:val="00B15E84"/>
    <w:rsid w:val="00B27EF3"/>
    <w:rsid w:val="00B354B4"/>
    <w:rsid w:val="00B37839"/>
    <w:rsid w:val="00B37ADB"/>
    <w:rsid w:val="00B4385E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622"/>
    <w:rsid w:val="00B83D73"/>
    <w:rsid w:val="00B90F2C"/>
    <w:rsid w:val="00B948EF"/>
    <w:rsid w:val="00B952EF"/>
    <w:rsid w:val="00B95898"/>
    <w:rsid w:val="00B962E6"/>
    <w:rsid w:val="00B97036"/>
    <w:rsid w:val="00B97F12"/>
    <w:rsid w:val="00BA178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29D"/>
    <w:rsid w:val="00BB6740"/>
    <w:rsid w:val="00BC0C1E"/>
    <w:rsid w:val="00BC3F95"/>
    <w:rsid w:val="00BC4467"/>
    <w:rsid w:val="00BC621E"/>
    <w:rsid w:val="00BD3EB0"/>
    <w:rsid w:val="00BD608C"/>
    <w:rsid w:val="00BD66EA"/>
    <w:rsid w:val="00BE0491"/>
    <w:rsid w:val="00BE063B"/>
    <w:rsid w:val="00BE0E3E"/>
    <w:rsid w:val="00BE1552"/>
    <w:rsid w:val="00BE3508"/>
    <w:rsid w:val="00BE61D3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46A4"/>
    <w:rsid w:val="00C223C9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725D1"/>
    <w:rsid w:val="00C759F8"/>
    <w:rsid w:val="00C82960"/>
    <w:rsid w:val="00C84840"/>
    <w:rsid w:val="00C85369"/>
    <w:rsid w:val="00C8675C"/>
    <w:rsid w:val="00CA3378"/>
    <w:rsid w:val="00CA6E90"/>
    <w:rsid w:val="00CB00D6"/>
    <w:rsid w:val="00CB1F1F"/>
    <w:rsid w:val="00CB3E64"/>
    <w:rsid w:val="00CB7BFF"/>
    <w:rsid w:val="00CC39EE"/>
    <w:rsid w:val="00CC3FC7"/>
    <w:rsid w:val="00CD0528"/>
    <w:rsid w:val="00CD2C65"/>
    <w:rsid w:val="00CD5224"/>
    <w:rsid w:val="00CD570B"/>
    <w:rsid w:val="00CD7492"/>
    <w:rsid w:val="00CD7513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95D"/>
    <w:rsid w:val="00D13638"/>
    <w:rsid w:val="00D14866"/>
    <w:rsid w:val="00D155EA"/>
    <w:rsid w:val="00D1589E"/>
    <w:rsid w:val="00D15B95"/>
    <w:rsid w:val="00D2120B"/>
    <w:rsid w:val="00D2599F"/>
    <w:rsid w:val="00D2660C"/>
    <w:rsid w:val="00D27872"/>
    <w:rsid w:val="00D3183B"/>
    <w:rsid w:val="00D3485C"/>
    <w:rsid w:val="00D351EA"/>
    <w:rsid w:val="00D36292"/>
    <w:rsid w:val="00D36B6E"/>
    <w:rsid w:val="00D41530"/>
    <w:rsid w:val="00D4256B"/>
    <w:rsid w:val="00D43403"/>
    <w:rsid w:val="00D441BB"/>
    <w:rsid w:val="00D46141"/>
    <w:rsid w:val="00D47281"/>
    <w:rsid w:val="00D54D80"/>
    <w:rsid w:val="00D5772B"/>
    <w:rsid w:val="00D6223B"/>
    <w:rsid w:val="00D62563"/>
    <w:rsid w:val="00D62730"/>
    <w:rsid w:val="00D62E71"/>
    <w:rsid w:val="00D65C25"/>
    <w:rsid w:val="00D70094"/>
    <w:rsid w:val="00D72236"/>
    <w:rsid w:val="00D740CA"/>
    <w:rsid w:val="00D80A63"/>
    <w:rsid w:val="00D8117B"/>
    <w:rsid w:val="00D83180"/>
    <w:rsid w:val="00D85728"/>
    <w:rsid w:val="00D8717B"/>
    <w:rsid w:val="00D91467"/>
    <w:rsid w:val="00D9167C"/>
    <w:rsid w:val="00D95620"/>
    <w:rsid w:val="00D95FF9"/>
    <w:rsid w:val="00DA032D"/>
    <w:rsid w:val="00DA16D3"/>
    <w:rsid w:val="00DA2EF9"/>
    <w:rsid w:val="00DB2D08"/>
    <w:rsid w:val="00DB2EBA"/>
    <w:rsid w:val="00DB45F9"/>
    <w:rsid w:val="00DB4B1B"/>
    <w:rsid w:val="00DD13ED"/>
    <w:rsid w:val="00DD2430"/>
    <w:rsid w:val="00DD3452"/>
    <w:rsid w:val="00DD3620"/>
    <w:rsid w:val="00DD555A"/>
    <w:rsid w:val="00DE0BDD"/>
    <w:rsid w:val="00DE10AB"/>
    <w:rsid w:val="00DE2019"/>
    <w:rsid w:val="00DE6B94"/>
    <w:rsid w:val="00DF047F"/>
    <w:rsid w:val="00DF2997"/>
    <w:rsid w:val="00DF4C38"/>
    <w:rsid w:val="00DF648B"/>
    <w:rsid w:val="00DF69D8"/>
    <w:rsid w:val="00E0150F"/>
    <w:rsid w:val="00E03051"/>
    <w:rsid w:val="00E03307"/>
    <w:rsid w:val="00E118C3"/>
    <w:rsid w:val="00E12B1B"/>
    <w:rsid w:val="00E15038"/>
    <w:rsid w:val="00E15C67"/>
    <w:rsid w:val="00E16369"/>
    <w:rsid w:val="00E172CB"/>
    <w:rsid w:val="00E21A37"/>
    <w:rsid w:val="00E23859"/>
    <w:rsid w:val="00E256A8"/>
    <w:rsid w:val="00E30214"/>
    <w:rsid w:val="00E36580"/>
    <w:rsid w:val="00E37DEA"/>
    <w:rsid w:val="00E40534"/>
    <w:rsid w:val="00E40A8E"/>
    <w:rsid w:val="00E45B1D"/>
    <w:rsid w:val="00E46607"/>
    <w:rsid w:val="00E50ED7"/>
    <w:rsid w:val="00E53403"/>
    <w:rsid w:val="00E56055"/>
    <w:rsid w:val="00E60B11"/>
    <w:rsid w:val="00E62B8D"/>
    <w:rsid w:val="00E6311C"/>
    <w:rsid w:val="00E63308"/>
    <w:rsid w:val="00E65192"/>
    <w:rsid w:val="00E65223"/>
    <w:rsid w:val="00E705D1"/>
    <w:rsid w:val="00E706B2"/>
    <w:rsid w:val="00E71B7E"/>
    <w:rsid w:val="00E75997"/>
    <w:rsid w:val="00E83D07"/>
    <w:rsid w:val="00E8572D"/>
    <w:rsid w:val="00E85A7E"/>
    <w:rsid w:val="00E87CF2"/>
    <w:rsid w:val="00E900D8"/>
    <w:rsid w:val="00E90A8B"/>
    <w:rsid w:val="00E921E9"/>
    <w:rsid w:val="00E97967"/>
    <w:rsid w:val="00EA1075"/>
    <w:rsid w:val="00EA65F1"/>
    <w:rsid w:val="00EA6F77"/>
    <w:rsid w:val="00EB109B"/>
    <w:rsid w:val="00EB7A09"/>
    <w:rsid w:val="00EC08C9"/>
    <w:rsid w:val="00EC1DC7"/>
    <w:rsid w:val="00EC2EED"/>
    <w:rsid w:val="00EC72F0"/>
    <w:rsid w:val="00EC7BC3"/>
    <w:rsid w:val="00ED39EB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E24"/>
    <w:rsid w:val="00EF7841"/>
    <w:rsid w:val="00F053CC"/>
    <w:rsid w:val="00F07C1B"/>
    <w:rsid w:val="00F10BE9"/>
    <w:rsid w:val="00F10D5D"/>
    <w:rsid w:val="00F12FFA"/>
    <w:rsid w:val="00F1312D"/>
    <w:rsid w:val="00F1362C"/>
    <w:rsid w:val="00F13A35"/>
    <w:rsid w:val="00F251EE"/>
    <w:rsid w:val="00F25B3F"/>
    <w:rsid w:val="00F267D9"/>
    <w:rsid w:val="00F35167"/>
    <w:rsid w:val="00F36BF3"/>
    <w:rsid w:val="00F42C6A"/>
    <w:rsid w:val="00F440FD"/>
    <w:rsid w:val="00F473C6"/>
    <w:rsid w:val="00F528D1"/>
    <w:rsid w:val="00F54F1B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24F5"/>
    <w:rsid w:val="00F8277D"/>
    <w:rsid w:val="00F82A0C"/>
    <w:rsid w:val="00F8406B"/>
    <w:rsid w:val="00F9686B"/>
    <w:rsid w:val="00F97DF9"/>
    <w:rsid w:val="00FA4AB5"/>
    <w:rsid w:val="00FA633A"/>
    <w:rsid w:val="00FB4357"/>
    <w:rsid w:val="00FB4CB8"/>
    <w:rsid w:val="00FC1649"/>
    <w:rsid w:val="00FC29B9"/>
    <w:rsid w:val="00FC491F"/>
    <w:rsid w:val="00FC6FD3"/>
    <w:rsid w:val="00FD1613"/>
    <w:rsid w:val="00FD4BBD"/>
    <w:rsid w:val="00FD6F6C"/>
    <w:rsid w:val="00FE02D5"/>
    <w:rsid w:val="00FE527B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CA3590-9B97-4CDB-816A-458D147A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2909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679</cp:revision>
  <cp:lastPrinted>2020-02-10T15:53:00Z</cp:lastPrinted>
  <dcterms:created xsi:type="dcterms:W3CDTF">2019-11-08T07:46:00Z</dcterms:created>
  <dcterms:modified xsi:type="dcterms:W3CDTF">2021-01-15T22:10:00Z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